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084" w:rsidRPr="00CC2154" w:rsidRDefault="00CF3EC3" w:rsidP="00005C88">
      <w:pPr>
        <w:spacing w:afterLines="50" w:after="180"/>
        <w:jc w:val="center"/>
        <w:rPr>
          <w:b/>
          <w:sz w:val="28"/>
          <w:szCs w:val="28"/>
        </w:rPr>
      </w:pPr>
      <w:r w:rsidRPr="00CC2154">
        <w:rPr>
          <w:rFonts w:hint="eastAsia"/>
          <w:b/>
          <w:sz w:val="28"/>
          <w:szCs w:val="28"/>
        </w:rPr>
        <w:t>令</w:t>
      </w:r>
      <w:r w:rsidRPr="00CC2154">
        <w:rPr>
          <w:rFonts w:hint="eastAsia"/>
          <w:b/>
          <w:sz w:val="28"/>
          <w:szCs w:val="28"/>
        </w:rPr>
        <w:t xml:space="preserve"> </w:t>
      </w:r>
      <w:r w:rsidRPr="00CC2154">
        <w:rPr>
          <w:rFonts w:hint="eastAsia"/>
          <w:b/>
          <w:sz w:val="28"/>
          <w:szCs w:val="28"/>
        </w:rPr>
        <w:t>和</w:t>
      </w:r>
      <w:r w:rsidRPr="00CC2154">
        <w:rPr>
          <w:rFonts w:hint="eastAsia"/>
          <w:b/>
          <w:sz w:val="28"/>
          <w:szCs w:val="28"/>
        </w:rPr>
        <w:t xml:space="preserve"> </w:t>
      </w:r>
      <w:r w:rsidR="00604048" w:rsidRPr="00CC2154">
        <w:rPr>
          <w:rFonts w:hint="eastAsia"/>
          <w:b/>
          <w:sz w:val="28"/>
          <w:szCs w:val="28"/>
        </w:rPr>
        <w:t>５</w:t>
      </w:r>
      <w:r w:rsidRPr="00CC2154">
        <w:rPr>
          <w:rFonts w:hint="eastAsia"/>
          <w:b/>
          <w:sz w:val="28"/>
          <w:szCs w:val="28"/>
        </w:rPr>
        <w:t xml:space="preserve"> </w:t>
      </w:r>
      <w:r w:rsidR="00BD7098" w:rsidRPr="00CC2154">
        <w:rPr>
          <w:rFonts w:hint="eastAsia"/>
          <w:b/>
          <w:sz w:val="28"/>
          <w:szCs w:val="28"/>
        </w:rPr>
        <w:t>年</w:t>
      </w:r>
      <w:r w:rsidR="00BD7098" w:rsidRPr="00CC2154">
        <w:rPr>
          <w:rFonts w:hint="eastAsia"/>
          <w:b/>
          <w:sz w:val="28"/>
          <w:szCs w:val="28"/>
        </w:rPr>
        <w:t xml:space="preserve"> </w:t>
      </w:r>
      <w:r w:rsidR="00BD7098" w:rsidRPr="00CC2154">
        <w:rPr>
          <w:rFonts w:hint="eastAsia"/>
          <w:b/>
          <w:sz w:val="28"/>
          <w:szCs w:val="28"/>
        </w:rPr>
        <w:t>度</w:t>
      </w:r>
      <w:r w:rsidR="00BD7098" w:rsidRPr="00CC2154">
        <w:rPr>
          <w:rFonts w:hint="eastAsia"/>
          <w:b/>
          <w:sz w:val="28"/>
          <w:szCs w:val="28"/>
        </w:rPr>
        <w:t xml:space="preserve"> </w:t>
      </w:r>
      <w:r w:rsidR="00C81084" w:rsidRPr="00CC2154">
        <w:rPr>
          <w:rFonts w:hint="eastAsia"/>
          <w:b/>
          <w:sz w:val="28"/>
          <w:szCs w:val="28"/>
        </w:rPr>
        <w:t>予</w:t>
      </w:r>
      <w:r w:rsidR="00C81084" w:rsidRPr="00CC2154">
        <w:rPr>
          <w:rFonts w:hint="eastAsia"/>
          <w:b/>
          <w:sz w:val="28"/>
          <w:szCs w:val="28"/>
        </w:rPr>
        <w:t xml:space="preserve"> </w:t>
      </w:r>
      <w:r w:rsidR="00C81084" w:rsidRPr="00CC2154">
        <w:rPr>
          <w:rFonts w:hint="eastAsia"/>
          <w:b/>
          <w:sz w:val="28"/>
          <w:szCs w:val="28"/>
        </w:rPr>
        <w:t>算</w:t>
      </w:r>
      <w:r w:rsidR="00C81084" w:rsidRPr="00CC2154">
        <w:rPr>
          <w:rFonts w:hint="eastAsia"/>
          <w:b/>
          <w:sz w:val="28"/>
          <w:szCs w:val="28"/>
        </w:rPr>
        <w:t xml:space="preserve"> </w:t>
      </w:r>
      <w:r w:rsidR="00C81084" w:rsidRPr="00CC2154">
        <w:rPr>
          <w:rFonts w:hint="eastAsia"/>
          <w:b/>
          <w:sz w:val="28"/>
          <w:szCs w:val="28"/>
        </w:rPr>
        <w:t>編</w:t>
      </w:r>
      <w:r w:rsidR="00C81084" w:rsidRPr="00CC2154">
        <w:rPr>
          <w:rFonts w:hint="eastAsia"/>
          <w:b/>
          <w:sz w:val="28"/>
          <w:szCs w:val="28"/>
        </w:rPr>
        <w:t xml:space="preserve"> </w:t>
      </w:r>
      <w:r w:rsidR="00C81084" w:rsidRPr="00CC2154">
        <w:rPr>
          <w:rFonts w:hint="eastAsia"/>
          <w:b/>
          <w:sz w:val="28"/>
          <w:szCs w:val="28"/>
        </w:rPr>
        <w:t>成</w:t>
      </w:r>
      <w:r w:rsidR="00C81084" w:rsidRPr="00CC2154">
        <w:rPr>
          <w:rFonts w:hint="eastAsia"/>
          <w:b/>
          <w:sz w:val="28"/>
          <w:szCs w:val="28"/>
        </w:rPr>
        <w:t xml:space="preserve"> </w:t>
      </w:r>
      <w:r w:rsidR="00C81084" w:rsidRPr="00CC2154">
        <w:rPr>
          <w:rFonts w:hint="eastAsia"/>
          <w:b/>
          <w:sz w:val="28"/>
          <w:szCs w:val="28"/>
        </w:rPr>
        <w:t>方</w:t>
      </w:r>
      <w:r w:rsidR="00C81084" w:rsidRPr="00CC2154">
        <w:rPr>
          <w:rFonts w:hint="eastAsia"/>
          <w:b/>
          <w:sz w:val="28"/>
          <w:szCs w:val="28"/>
        </w:rPr>
        <w:t xml:space="preserve"> </w:t>
      </w:r>
      <w:r w:rsidR="00C81084" w:rsidRPr="00CC2154">
        <w:rPr>
          <w:rFonts w:hint="eastAsia"/>
          <w:b/>
          <w:sz w:val="28"/>
          <w:szCs w:val="28"/>
        </w:rPr>
        <w:t>針</w:t>
      </w:r>
    </w:p>
    <w:p w:rsidR="004E1A2C" w:rsidRPr="00CC2154" w:rsidRDefault="00B95D28" w:rsidP="004E1A2C">
      <w:pPr>
        <w:spacing w:line="480" w:lineRule="exact"/>
        <w:ind w:firstLineChars="100" w:firstLine="240"/>
        <w:rPr>
          <w:sz w:val="24"/>
        </w:rPr>
      </w:pPr>
      <w:r w:rsidRPr="00CC2154">
        <w:rPr>
          <w:rFonts w:hint="eastAsia"/>
          <w:sz w:val="24"/>
        </w:rPr>
        <w:t>新型コロナウイルス感染症</w:t>
      </w:r>
      <w:r w:rsidR="00425CB0" w:rsidRPr="00CC2154">
        <w:rPr>
          <w:rFonts w:hint="eastAsia"/>
          <w:sz w:val="24"/>
        </w:rPr>
        <w:t>（以下「感染症」という。）</w:t>
      </w:r>
      <w:r w:rsidRPr="00CC2154">
        <w:rPr>
          <w:rFonts w:hint="eastAsia"/>
          <w:sz w:val="24"/>
        </w:rPr>
        <w:t>の</w:t>
      </w:r>
      <w:r w:rsidR="00996E3B" w:rsidRPr="00CC2154">
        <w:rPr>
          <w:rFonts w:hint="eastAsia"/>
          <w:sz w:val="24"/>
        </w:rPr>
        <w:t>世界的大流行宣言があってから２年以上経過したが</w:t>
      </w:r>
      <w:r w:rsidRPr="00CC2154">
        <w:rPr>
          <w:rFonts w:hint="eastAsia"/>
          <w:sz w:val="24"/>
        </w:rPr>
        <w:t>、</w:t>
      </w:r>
      <w:r w:rsidR="00996E3B" w:rsidRPr="00CC2154">
        <w:rPr>
          <w:rFonts w:hint="eastAsia"/>
          <w:sz w:val="24"/>
        </w:rPr>
        <w:t>ワクチン接種の推進や、感染状況の監視と検査の実施、治療体制を維持</w:t>
      </w:r>
      <w:r w:rsidR="00BE306D" w:rsidRPr="00CC2154">
        <w:rPr>
          <w:rFonts w:hint="eastAsia"/>
          <w:sz w:val="24"/>
        </w:rPr>
        <w:t>することで</w:t>
      </w:r>
      <w:r w:rsidRPr="00CC2154">
        <w:rPr>
          <w:rFonts w:hint="eastAsia"/>
          <w:sz w:val="24"/>
        </w:rPr>
        <w:t>、</w:t>
      </w:r>
      <w:r w:rsidR="00996E3B" w:rsidRPr="00CC2154">
        <w:rPr>
          <w:rFonts w:hint="eastAsia"/>
          <w:sz w:val="24"/>
        </w:rPr>
        <w:t>感染症</w:t>
      </w:r>
      <w:r w:rsidRPr="00CC2154">
        <w:rPr>
          <w:rFonts w:hint="eastAsia"/>
          <w:sz w:val="24"/>
        </w:rPr>
        <w:t>と共存する社会への移行が視野に入りつつある。</w:t>
      </w:r>
      <w:r w:rsidR="00996E3B" w:rsidRPr="00CC2154">
        <w:rPr>
          <w:rFonts w:hint="eastAsia"/>
          <w:sz w:val="24"/>
        </w:rPr>
        <w:t>これまで</w:t>
      </w:r>
      <w:r w:rsidRPr="00CC2154">
        <w:rPr>
          <w:rFonts w:hint="eastAsia"/>
          <w:sz w:val="24"/>
        </w:rPr>
        <w:t>、対面型サービスを中心に苦境に立つ業種に対し、数次にわたる経済対策</w:t>
      </w:r>
      <w:r w:rsidR="00996E3B" w:rsidRPr="00CC2154">
        <w:rPr>
          <w:rFonts w:hint="eastAsia"/>
          <w:sz w:val="24"/>
        </w:rPr>
        <w:t>が</w:t>
      </w:r>
      <w:r w:rsidRPr="00CC2154">
        <w:rPr>
          <w:rFonts w:hint="eastAsia"/>
          <w:sz w:val="24"/>
        </w:rPr>
        <w:t>実施されてきたが、</w:t>
      </w:r>
      <w:r w:rsidR="004E1A2C" w:rsidRPr="00CC2154">
        <w:rPr>
          <w:rFonts w:hint="eastAsia"/>
          <w:sz w:val="24"/>
        </w:rPr>
        <w:t>いよいよ、１日あたりの入国者数制限が撤廃されることとなり、本格的なインバウンド再開への期待が高まるなど、感染症対策を万全にした上での社会経済活動の正常化が進んでいる。</w:t>
      </w:r>
    </w:p>
    <w:p w:rsidR="004E1A2C" w:rsidRPr="00CC2154" w:rsidRDefault="004E1A2C" w:rsidP="004E1A2C">
      <w:pPr>
        <w:spacing w:line="480" w:lineRule="exact"/>
        <w:ind w:firstLineChars="100" w:firstLine="240"/>
        <w:rPr>
          <w:sz w:val="24"/>
        </w:rPr>
      </w:pPr>
      <w:r w:rsidRPr="00CC2154">
        <w:rPr>
          <w:rFonts w:hint="eastAsia"/>
          <w:sz w:val="24"/>
        </w:rPr>
        <w:t>しかし一方では、令和４年２月に起きたロシアによるウクライナへの軍事侵攻により、原油価格、物価高騰に見舞われており、加えてアメリカとの金融政策の違いにより急速に円安が進行しているが、その影響は長期化が懸念され、経済の先行きは見通しにくい状況にある。</w:t>
      </w:r>
    </w:p>
    <w:p w:rsidR="004E1A2C" w:rsidRPr="00CC2154" w:rsidRDefault="004E1A2C" w:rsidP="004E1A2C">
      <w:pPr>
        <w:spacing w:line="480" w:lineRule="exact"/>
        <w:ind w:firstLineChars="100" w:firstLine="240"/>
        <w:rPr>
          <w:sz w:val="24"/>
        </w:rPr>
      </w:pPr>
      <w:r w:rsidRPr="00CC2154">
        <w:rPr>
          <w:rFonts w:hint="eastAsia"/>
          <w:sz w:val="24"/>
        </w:rPr>
        <w:t>また、全国的に出生数が予想を上回るペースで減少しているが、本市も同じく憂慮すべき状況にあり、決して看過することはできない。持続可能な社会を構築するために、若い世代が子供を産み、育てたいと思える環境づくりに、一層取り組んでいく必要がある。</w:t>
      </w:r>
    </w:p>
    <w:p w:rsidR="004E1A2C" w:rsidRPr="00CC2154" w:rsidRDefault="004E1A2C" w:rsidP="004E1A2C">
      <w:pPr>
        <w:spacing w:line="480" w:lineRule="exact"/>
        <w:ind w:firstLineChars="100" w:firstLine="240"/>
        <w:rPr>
          <w:sz w:val="24"/>
        </w:rPr>
      </w:pPr>
      <w:r w:rsidRPr="00CC2154">
        <w:rPr>
          <w:rFonts w:hint="eastAsia"/>
          <w:sz w:val="24"/>
        </w:rPr>
        <w:t>さらに、世界的な気候変動が引き起こす災害の頻発、激甚化により市民の生命・財産を脅かすリスクに常にさらされており、防災・減災の対策に加えて、ゼロカーボンシティを宣言した当市としても、脱炭素社会を実現するための対応が迫られている。</w:t>
      </w:r>
    </w:p>
    <w:p w:rsidR="004E1A2C" w:rsidRPr="00CC2154" w:rsidRDefault="004E1A2C" w:rsidP="004E1A2C">
      <w:pPr>
        <w:spacing w:line="480" w:lineRule="exact"/>
        <w:ind w:firstLineChars="100" w:firstLine="240"/>
        <w:rPr>
          <w:sz w:val="24"/>
        </w:rPr>
      </w:pPr>
      <w:r w:rsidRPr="00CC2154">
        <w:rPr>
          <w:rFonts w:hint="eastAsia"/>
          <w:sz w:val="24"/>
        </w:rPr>
        <w:t>内外の難局が複合的に押し寄せる中、本市の財政状況については、税収が令和３年度決算で１１８億６千万円余りと令和２年度より減少するとともに、硬直性の高い義務的経費（人件費、扶助費及び公債費）の歳出全体に占める比率が年々上昇し、令和３年度決算では</w:t>
      </w:r>
      <w:r w:rsidRPr="00CC2154">
        <w:rPr>
          <w:rFonts w:hint="eastAsia"/>
          <w:sz w:val="24"/>
        </w:rPr>
        <w:t>40</w:t>
      </w:r>
      <w:r w:rsidRPr="00CC2154">
        <w:rPr>
          <w:rFonts w:hint="eastAsia"/>
          <w:sz w:val="24"/>
        </w:rPr>
        <w:t>％を突破した。また、デジタル化に向けた関連経費や公共施設の維持管理経費の増加は避けられず、今後も高い水準で経常経費の支出が推移するものと見込まれるなど、中長期的な財政運営については、依然として予断を許さない状況が続いている。</w:t>
      </w:r>
    </w:p>
    <w:p w:rsidR="004E1A2C" w:rsidRPr="00CC2154" w:rsidRDefault="004E1A2C" w:rsidP="004E1A2C">
      <w:pPr>
        <w:spacing w:line="480" w:lineRule="exact"/>
        <w:ind w:firstLineChars="100" w:firstLine="240"/>
        <w:rPr>
          <w:sz w:val="24"/>
        </w:rPr>
      </w:pPr>
      <w:r w:rsidRPr="00CC2154">
        <w:rPr>
          <w:rFonts w:hint="eastAsia"/>
          <w:sz w:val="24"/>
        </w:rPr>
        <w:t>このような厳しい状況の中ではあるが、令和５年度は「名取市第六次長期総合</w:t>
      </w:r>
    </w:p>
    <w:p w:rsidR="0041559A" w:rsidRPr="00CC2154" w:rsidRDefault="004E1A2C" w:rsidP="004E1A2C">
      <w:pPr>
        <w:spacing w:line="480" w:lineRule="exact"/>
        <w:rPr>
          <w:sz w:val="24"/>
        </w:rPr>
      </w:pPr>
      <w:r w:rsidRPr="00CC2154">
        <w:rPr>
          <w:rFonts w:hint="eastAsia"/>
          <w:sz w:val="24"/>
        </w:rPr>
        <w:lastRenderedPageBreak/>
        <w:t>計画」の４年目として、「名取市第六次長期総合計画実施計画（以下「実施計画」という。）」を推進してきた中で得られた課題や、周辺環境の変化に対応する必要がある。その上で、本市の将来像「愛されるふるさと　なとり　～共に創る　未来へつなぐ～」の実現に向け、重点政策を確実に遂行していかなければならない。加えて、今後の不透明な社会情勢の下、市民生活を守る一方で、歳入歳出の収支の均衡をしっかりと堅持しながら、将来にわたり持続可能な財政運営に努めなければならない。</w:t>
      </w:r>
    </w:p>
    <w:p w:rsidR="007B4EF3" w:rsidRPr="00CC2154" w:rsidRDefault="00BF13C9" w:rsidP="0041559A">
      <w:pPr>
        <w:spacing w:line="480" w:lineRule="exact"/>
        <w:ind w:firstLineChars="100" w:firstLine="240"/>
        <w:rPr>
          <w:sz w:val="24"/>
        </w:rPr>
      </w:pPr>
      <w:r w:rsidRPr="00CC2154">
        <w:rPr>
          <w:rFonts w:hint="eastAsia"/>
          <w:sz w:val="24"/>
        </w:rPr>
        <w:t>令和</w:t>
      </w:r>
      <w:r w:rsidR="00F1405F" w:rsidRPr="00CC2154">
        <w:rPr>
          <w:rFonts w:hint="eastAsia"/>
          <w:sz w:val="24"/>
        </w:rPr>
        <w:t>５</w:t>
      </w:r>
      <w:r w:rsidRPr="00CC2154">
        <w:rPr>
          <w:rFonts w:hint="eastAsia"/>
          <w:sz w:val="24"/>
        </w:rPr>
        <w:t>年度</w:t>
      </w:r>
      <w:r w:rsidR="0053581C" w:rsidRPr="00CC2154">
        <w:rPr>
          <w:rFonts w:hint="eastAsia"/>
          <w:sz w:val="24"/>
        </w:rPr>
        <w:t>の予算編成に当たっては、</w:t>
      </w:r>
      <w:r w:rsidR="003D6115" w:rsidRPr="00CC2154">
        <w:rPr>
          <w:rFonts w:hint="eastAsia"/>
          <w:sz w:val="24"/>
        </w:rPr>
        <w:t>実施計画</w:t>
      </w:r>
      <w:r w:rsidR="00B95C07" w:rsidRPr="00CC2154">
        <w:rPr>
          <w:rFonts w:hint="eastAsia"/>
          <w:sz w:val="24"/>
        </w:rPr>
        <w:t>に基づき</w:t>
      </w:r>
      <w:r w:rsidR="00D24E89" w:rsidRPr="00CC2154">
        <w:rPr>
          <w:rFonts w:hint="eastAsia"/>
          <w:sz w:val="24"/>
        </w:rPr>
        <w:t>、</w:t>
      </w:r>
      <w:r w:rsidR="00A97330" w:rsidRPr="00CC2154">
        <w:rPr>
          <w:rFonts w:hint="eastAsia"/>
          <w:sz w:val="24"/>
        </w:rPr>
        <w:t>より一層の</w:t>
      </w:r>
      <w:r w:rsidR="00437CEF" w:rsidRPr="00CC2154">
        <w:rPr>
          <w:rFonts w:hint="eastAsia"/>
          <w:sz w:val="24"/>
        </w:rPr>
        <w:t>予算</w:t>
      </w:r>
      <w:r w:rsidR="00917A2C" w:rsidRPr="00CC2154">
        <w:rPr>
          <w:rFonts w:hint="eastAsia"/>
          <w:sz w:val="24"/>
        </w:rPr>
        <w:t>の</w:t>
      </w:r>
      <w:r w:rsidR="00264533" w:rsidRPr="00CC2154">
        <w:rPr>
          <w:rFonts w:hint="eastAsia"/>
          <w:sz w:val="24"/>
        </w:rPr>
        <w:t>重点化を</w:t>
      </w:r>
      <w:r w:rsidR="00AE695D" w:rsidRPr="00CC2154">
        <w:rPr>
          <w:rFonts w:hint="eastAsia"/>
          <w:sz w:val="24"/>
        </w:rPr>
        <w:t>行う</w:t>
      </w:r>
      <w:r w:rsidR="00D24E89" w:rsidRPr="00CC2154">
        <w:rPr>
          <w:rFonts w:hint="eastAsia"/>
          <w:sz w:val="24"/>
        </w:rPr>
        <w:t>とともに</w:t>
      </w:r>
      <w:r w:rsidR="00264533" w:rsidRPr="00CC2154">
        <w:rPr>
          <w:rFonts w:hint="eastAsia"/>
          <w:sz w:val="24"/>
        </w:rPr>
        <w:t>、歳出削減に向けた取組を</w:t>
      </w:r>
      <w:r w:rsidR="00A97330" w:rsidRPr="00CC2154">
        <w:rPr>
          <w:rFonts w:hint="eastAsia"/>
          <w:sz w:val="24"/>
        </w:rPr>
        <w:t>最大限</w:t>
      </w:r>
      <w:r w:rsidR="00264533" w:rsidRPr="00CC2154">
        <w:rPr>
          <w:rFonts w:hint="eastAsia"/>
          <w:sz w:val="24"/>
        </w:rPr>
        <w:t>強化し</w:t>
      </w:r>
      <w:r w:rsidR="00437CEF" w:rsidRPr="00CC2154">
        <w:rPr>
          <w:rFonts w:hint="eastAsia"/>
          <w:sz w:val="24"/>
        </w:rPr>
        <w:t>つつ、</w:t>
      </w:r>
      <w:r w:rsidR="00264533" w:rsidRPr="00CC2154">
        <w:rPr>
          <w:rFonts w:hint="eastAsia"/>
          <w:sz w:val="24"/>
        </w:rPr>
        <w:t>独自の財源も積極的に活用</w:t>
      </w:r>
      <w:r w:rsidR="006A625D" w:rsidRPr="00CC2154">
        <w:rPr>
          <w:rFonts w:hint="eastAsia"/>
          <w:sz w:val="24"/>
        </w:rPr>
        <w:t>していく</w:t>
      </w:r>
      <w:r w:rsidR="00264533" w:rsidRPr="00CC2154">
        <w:rPr>
          <w:rFonts w:hint="eastAsia"/>
          <w:sz w:val="24"/>
        </w:rPr>
        <w:t>ことを</w:t>
      </w:r>
      <w:r w:rsidR="00437CEF" w:rsidRPr="00CC2154">
        <w:rPr>
          <w:rFonts w:hint="eastAsia"/>
          <w:sz w:val="24"/>
        </w:rPr>
        <w:t>予算編成の</w:t>
      </w:r>
      <w:r w:rsidR="00264533" w:rsidRPr="00CC2154">
        <w:rPr>
          <w:rFonts w:hint="eastAsia"/>
          <w:sz w:val="24"/>
        </w:rPr>
        <w:t>基本</w:t>
      </w:r>
      <w:r w:rsidR="00437CEF" w:rsidRPr="00CC2154">
        <w:rPr>
          <w:rFonts w:hint="eastAsia"/>
          <w:sz w:val="24"/>
        </w:rPr>
        <w:t>方針と</w:t>
      </w:r>
      <w:r w:rsidR="00264533" w:rsidRPr="00CC2154">
        <w:rPr>
          <w:rFonts w:hint="eastAsia"/>
          <w:sz w:val="24"/>
        </w:rPr>
        <w:t>する</w:t>
      </w:r>
      <w:r w:rsidR="00D24E89" w:rsidRPr="00CC2154">
        <w:rPr>
          <w:rFonts w:hint="eastAsia"/>
          <w:sz w:val="24"/>
        </w:rPr>
        <w:t>ので、各部等においては、下記の事項に十分に留意の上、予算要求を行うこと。</w:t>
      </w:r>
    </w:p>
    <w:p w:rsidR="00C81084" w:rsidRPr="00CC2154" w:rsidRDefault="00C81084" w:rsidP="00B15CDE">
      <w:pPr>
        <w:pStyle w:val="a3"/>
        <w:spacing w:afterLines="50" w:after="180" w:line="480" w:lineRule="exact"/>
        <w:rPr>
          <w:sz w:val="24"/>
          <w:szCs w:val="24"/>
        </w:rPr>
      </w:pPr>
      <w:r w:rsidRPr="00CC2154">
        <w:rPr>
          <w:rFonts w:hint="eastAsia"/>
          <w:sz w:val="24"/>
          <w:szCs w:val="24"/>
        </w:rPr>
        <w:t>記</w:t>
      </w:r>
    </w:p>
    <w:p w:rsidR="006F7E3E" w:rsidRPr="00CC2154" w:rsidRDefault="006F7E3E" w:rsidP="00B2687C">
      <w:pPr>
        <w:spacing w:line="460" w:lineRule="exact"/>
        <w:ind w:left="240" w:hangingChars="100" w:hanging="240"/>
        <w:rPr>
          <w:sz w:val="24"/>
        </w:rPr>
      </w:pPr>
      <w:r w:rsidRPr="00CC2154">
        <w:rPr>
          <w:rFonts w:hint="eastAsia"/>
          <w:sz w:val="24"/>
        </w:rPr>
        <w:t>１　要求額の積算に当たっては、最少の経費で最大の効果を挙げられるよう、コスト</w:t>
      </w:r>
      <w:r w:rsidR="00FC5063" w:rsidRPr="00CC2154">
        <w:rPr>
          <w:rFonts w:hint="eastAsia"/>
          <w:sz w:val="24"/>
        </w:rPr>
        <w:t>及び環境負荷の軽減を</w:t>
      </w:r>
      <w:r w:rsidRPr="00CC2154">
        <w:rPr>
          <w:rFonts w:hint="eastAsia"/>
          <w:sz w:val="24"/>
        </w:rPr>
        <w:t>意識</w:t>
      </w:r>
      <w:r w:rsidR="00FC5063" w:rsidRPr="00CC2154">
        <w:rPr>
          <w:rFonts w:hint="eastAsia"/>
          <w:sz w:val="24"/>
        </w:rPr>
        <w:t>し</w:t>
      </w:r>
      <w:r w:rsidRPr="00CC2154">
        <w:rPr>
          <w:rFonts w:hint="eastAsia"/>
          <w:sz w:val="24"/>
        </w:rPr>
        <w:t>積算すること。「第</w:t>
      </w:r>
      <w:r w:rsidR="00B15CDE" w:rsidRPr="00CC2154">
        <w:rPr>
          <w:rFonts w:hint="eastAsia"/>
          <w:sz w:val="24"/>
        </w:rPr>
        <w:t>六</w:t>
      </w:r>
      <w:r w:rsidRPr="00CC2154">
        <w:rPr>
          <w:rFonts w:hint="eastAsia"/>
          <w:sz w:val="24"/>
        </w:rPr>
        <w:t>次名取市行財政改革大綱」に基づき事務改善の着実な実施を図るとともに、</w:t>
      </w:r>
      <w:r w:rsidR="00C81084" w:rsidRPr="00CC2154">
        <w:rPr>
          <w:rFonts w:hint="eastAsia"/>
          <w:sz w:val="24"/>
        </w:rPr>
        <w:t>経費の節減合理化を徹底して進め、</w:t>
      </w:r>
      <w:r w:rsidR="00FD3521" w:rsidRPr="00CC2154">
        <w:rPr>
          <w:rFonts w:hint="eastAsia"/>
          <w:sz w:val="24"/>
        </w:rPr>
        <w:t>事務</w:t>
      </w:r>
      <w:r w:rsidR="008F7FDC" w:rsidRPr="00CC2154">
        <w:rPr>
          <w:rFonts w:hint="eastAsia"/>
          <w:sz w:val="24"/>
        </w:rPr>
        <w:t>事業の</w:t>
      </w:r>
      <w:r w:rsidR="00FD3521" w:rsidRPr="00CC2154">
        <w:rPr>
          <w:rFonts w:hint="eastAsia"/>
          <w:sz w:val="24"/>
        </w:rPr>
        <w:t>積極的な</w:t>
      </w:r>
      <w:r w:rsidR="003216BC" w:rsidRPr="00CC2154">
        <w:rPr>
          <w:rFonts w:hint="eastAsia"/>
          <w:sz w:val="24"/>
        </w:rPr>
        <w:t>整理、統合を図るなど、</w:t>
      </w:r>
      <w:r w:rsidR="00C81084" w:rsidRPr="00CC2154">
        <w:rPr>
          <w:rFonts w:hint="eastAsia"/>
          <w:sz w:val="24"/>
        </w:rPr>
        <w:t>所管の予算を</w:t>
      </w:r>
      <w:r w:rsidR="00A15FF1" w:rsidRPr="00CC2154">
        <w:rPr>
          <w:rFonts w:hint="eastAsia"/>
          <w:sz w:val="24"/>
        </w:rPr>
        <w:t>抜本的に見直す</w:t>
      </w:r>
      <w:r w:rsidR="00C81084" w:rsidRPr="00CC2154">
        <w:rPr>
          <w:rFonts w:hint="eastAsia"/>
          <w:sz w:val="24"/>
        </w:rPr>
        <w:t>こと。</w:t>
      </w:r>
    </w:p>
    <w:p w:rsidR="004E1A2C" w:rsidRPr="00CC2154" w:rsidRDefault="004E1A2C" w:rsidP="004E1A2C">
      <w:pPr>
        <w:spacing w:line="460" w:lineRule="exact"/>
        <w:ind w:left="240" w:hangingChars="100" w:hanging="240"/>
        <w:rPr>
          <w:sz w:val="24"/>
        </w:rPr>
      </w:pPr>
      <w:r w:rsidRPr="00CC2154">
        <w:rPr>
          <w:rFonts w:hint="eastAsia"/>
          <w:sz w:val="24"/>
        </w:rPr>
        <w:t>２　新規事業や投資的経費に係る事業は、実施計画に基づき事業を選定することを基本とし、</w:t>
      </w:r>
      <w:r w:rsidRPr="00CC2154">
        <w:rPr>
          <w:rFonts w:hint="eastAsia"/>
          <w:sz w:val="24"/>
          <w:u w:val="wave"/>
        </w:rPr>
        <w:t>実施計画にないものは、原則としてこれを認めないものであること。</w:t>
      </w:r>
      <w:r w:rsidRPr="00CC2154">
        <w:rPr>
          <w:rFonts w:hint="eastAsia"/>
          <w:sz w:val="24"/>
        </w:rPr>
        <w:t>特に、投資的経費に係る事業については、実施計画の調製内容に従い、市内各地区の均衡に配慮した要求を行うこと。</w:t>
      </w:r>
    </w:p>
    <w:p w:rsidR="000A6B6A" w:rsidRPr="00CC2154" w:rsidRDefault="004E1A2C" w:rsidP="004E1A2C">
      <w:pPr>
        <w:spacing w:line="460" w:lineRule="exact"/>
        <w:ind w:left="240" w:hangingChars="100" w:hanging="240"/>
        <w:rPr>
          <w:sz w:val="24"/>
        </w:rPr>
      </w:pPr>
      <w:r w:rsidRPr="00CC2154">
        <w:rPr>
          <w:rFonts w:hint="eastAsia"/>
          <w:sz w:val="24"/>
        </w:rPr>
        <w:t>３　経常的経費については、国等の制度改正によるもの、感染症対応にかかる費用並びに</w:t>
      </w:r>
      <w:r w:rsidR="00D1565F" w:rsidRPr="00CC2154">
        <w:rPr>
          <w:rFonts w:hint="eastAsia"/>
          <w:sz w:val="24"/>
        </w:rPr>
        <w:t>燃料費及び</w:t>
      </w:r>
      <w:r w:rsidRPr="00CC2154">
        <w:rPr>
          <w:rFonts w:hint="eastAsia"/>
          <w:sz w:val="24"/>
        </w:rPr>
        <w:t>光熱費の</w:t>
      </w:r>
      <w:r w:rsidR="00D1565F" w:rsidRPr="00CC2154">
        <w:rPr>
          <w:rFonts w:hint="eastAsia"/>
          <w:sz w:val="24"/>
        </w:rPr>
        <w:t>価格高騰</w:t>
      </w:r>
      <w:r w:rsidRPr="00CC2154">
        <w:rPr>
          <w:rFonts w:hint="eastAsia"/>
          <w:sz w:val="24"/>
        </w:rPr>
        <w:t>分を除き、義務的経費及び繰出金を除いた一般財源ベースで前年度当初予算額以下とすること。なお、国等の制度改正によるものであっても、所要額を抑制するための十分な検討を行うこととし、安易な増額は避けること。</w:t>
      </w:r>
    </w:p>
    <w:p w:rsidR="00FF6F35" w:rsidRPr="00CC2154" w:rsidRDefault="00FF6F35" w:rsidP="00B2687C">
      <w:pPr>
        <w:spacing w:line="460" w:lineRule="exact"/>
        <w:ind w:left="240" w:hangingChars="100" w:hanging="240"/>
        <w:rPr>
          <w:sz w:val="24"/>
        </w:rPr>
      </w:pPr>
      <w:r w:rsidRPr="00CC2154">
        <w:rPr>
          <w:rFonts w:hint="eastAsia"/>
          <w:sz w:val="24"/>
        </w:rPr>
        <w:t>４　投資的経費に係る事業、経常的経費に係る事業ともに、関係機関からの情報収集に努め、国県支出金、市債等活用できる財源を漏れなく計上すること。また、国等の補正予算の動向等を注視し、令和</w:t>
      </w:r>
      <w:r w:rsidR="00A97330" w:rsidRPr="00CC2154">
        <w:rPr>
          <w:rFonts w:hint="eastAsia"/>
          <w:sz w:val="24"/>
        </w:rPr>
        <w:t>４</w:t>
      </w:r>
      <w:r w:rsidRPr="00CC2154">
        <w:rPr>
          <w:rFonts w:hint="eastAsia"/>
          <w:sz w:val="24"/>
        </w:rPr>
        <w:t>年度に前倒しが可能な事業につ</w:t>
      </w:r>
      <w:r w:rsidRPr="00CC2154">
        <w:rPr>
          <w:rFonts w:hint="eastAsia"/>
          <w:sz w:val="24"/>
        </w:rPr>
        <w:lastRenderedPageBreak/>
        <w:t>いては、財源措置について十分確認の上、事業の前倒しについて検討すること。</w:t>
      </w:r>
    </w:p>
    <w:p w:rsidR="004F7AC7" w:rsidRPr="00CC2154" w:rsidRDefault="00FF6F35" w:rsidP="00DB53C6">
      <w:pPr>
        <w:spacing w:line="460" w:lineRule="exact"/>
        <w:ind w:left="240" w:hangingChars="100" w:hanging="240"/>
        <w:rPr>
          <w:sz w:val="24"/>
        </w:rPr>
      </w:pPr>
      <w:r w:rsidRPr="00CC2154">
        <w:rPr>
          <w:rFonts w:hint="eastAsia"/>
          <w:sz w:val="24"/>
        </w:rPr>
        <w:t>５</w:t>
      </w:r>
      <w:r w:rsidR="004F7AC7" w:rsidRPr="00CC2154">
        <w:rPr>
          <w:rFonts w:hint="eastAsia"/>
          <w:sz w:val="24"/>
        </w:rPr>
        <w:t xml:space="preserve">　</w:t>
      </w:r>
      <w:r w:rsidR="00512F05" w:rsidRPr="00CC2154">
        <w:rPr>
          <w:rFonts w:hint="eastAsia"/>
          <w:sz w:val="24"/>
        </w:rPr>
        <w:t>多様な主体による市民本位のまちづくりを進めるため</w:t>
      </w:r>
      <w:r w:rsidR="004F7AC7" w:rsidRPr="00CC2154">
        <w:rPr>
          <w:rFonts w:hint="eastAsia"/>
          <w:sz w:val="24"/>
        </w:rPr>
        <w:t>、</w:t>
      </w:r>
      <w:r w:rsidR="00512F05" w:rsidRPr="00CC2154">
        <w:rPr>
          <w:rFonts w:hint="eastAsia"/>
          <w:sz w:val="24"/>
        </w:rPr>
        <w:t>地域活動の活性化や地域の人材育成</w:t>
      </w:r>
      <w:r w:rsidR="001104B8" w:rsidRPr="00CC2154">
        <w:rPr>
          <w:rFonts w:hint="eastAsia"/>
          <w:sz w:val="24"/>
        </w:rPr>
        <w:t>、</w:t>
      </w:r>
      <w:r w:rsidR="00DB53C6" w:rsidRPr="00CC2154">
        <w:rPr>
          <w:rFonts w:hint="eastAsia"/>
          <w:sz w:val="24"/>
        </w:rPr>
        <w:t>アフターコロナを見据えた海外を含む地域間</w:t>
      </w:r>
      <w:r w:rsidR="001104B8" w:rsidRPr="00CC2154">
        <w:rPr>
          <w:rFonts w:hint="eastAsia"/>
          <w:sz w:val="24"/>
        </w:rPr>
        <w:t>交流の創出</w:t>
      </w:r>
      <w:r w:rsidR="00512F05" w:rsidRPr="00CC2154">
        <w:rPr>
          <w:rFonts w:hint="eastAsia"/>
          <w:sz w:val="24"/>
        </w:rPr>
        <w:t>に向けた</w:t>
      </w:r>
      <w:r w:rsidR="001104B8" w:rsidRPr="00CC2154">
        <w:rPr>
          <w:rFonts w:hint="eastAsia"/>
          <w:sz w:val="24"/>
        </w:rPr>
        <w:t>施策に</w:t>
      </w:r>
      <w:r w:rsidR="00512F05" w:rsidRPr="00CC2154">
        <w:rPr>
          <w:rFonts w:hint="eastAsia"/>
          <w:sz w:val="24"/>
        </w:rPr>
        <w:t>取り組む</w:t>
      </w:r>
      <w:r w:rsidR="001104B8" w:rsidRPr="00CC2154">
        <w:rPr>
          <w:rFonts w:hint="eastAsia"/>
          <w:sz w:val="24"/>
        </w:rPr>
        <w:t>こと。</w:t>
      </w:r>
      <w:r w:rsidR="001B2BE7" w:rsidRPr="00CC2154">
        <w:rPr>
          <w:rFonts w:hint="eastAsia"/>
          <w:sz w:val="24"/>
        </w:rPr>
        <w:t>事務事業の民営化や</w:t>
      </w:r>
      <w:r w:rsidR="00130C29" w:rsidRPr="00CC2154">
        <w:rPr>
          <w:rFonts w:hint="eastAsia"/>
          <w:sz w:val="24"/>
        </w:rPr>
        <w:t>民間委託、</w:t>
      </w:r>
      <w:r w:rsidR="001B2BE7" w:rsidRPr="00CC2154">
        <w:rPr>
          <w:rFonts w:hint="eastAsia"/>
          <w:sz w:val="24"/>
        </w:rPr>
        <w:t>官民協働等による行政</w:t>
      </w:r>
      <w:r w:rsidR="004849E6" w:rsidRPr="00CC2154">
        <w:rPr>
          <w:rFonts w:hint="eastAsia"/>
          <w:sz w:val="24"/>
        </w:rPr>
        <w:t>の効率化や</w:t>
      </w:r>
      <w:r w:rsidR="004F7AC7" w:rsidRPr="00CC2154">
        <w:rPr>
          <w:rFonts w:hint="eastAsia"/>
          <w:sz w:val="24"/>
        </w:rPr>
        <w:t>サービスの向上が期待できるものについては、適切な業務分析やコスト比較を行った上で、</w:t>
      </w:r>
      <w:r w:rsidR="001B2BE7" w:rsidRPr="00CC2154">
        <w:rPr>
          <w:rFonts w:hint="eastAsia"/>
          <w:sz w:val="24"/>
        </w:rPr>
        <w:t>これらの導入</w:t>
      </w:r>
      <w:r w:rsidR="004F7AC7" w:rsidRPr="00CC2154">
        <w:rPr>
          <w:rFonts w:hint="eastAsia"/>
          <w:sz w:val="24"/>
        </w:rPr>
        <w:t>に向けた積極的な検討を行うこと。</w:t>
      </w:r>
    </w:p>
    <w:p w:rsidR="00E77F78" w:rsidRPr="00CC2154" w:rsidRDefault="00530CCF" w:rsidP="00B2687C">
      <w:pPr>
        <w:spacing w:line="460" w:lineRule="exact"/>
        <w:ind w:left="240" w:hangingChars="100" w:hanging="240"/>
        <w:rPr>
          <w:sz w:val="24"/>
        </w:rPr>
      </w:pPr>
      <w:r w:rsidRPr="00CC2154">
        <w:rPr>
          <w:rFonts w:hint="eastAsia"/>
          <w:sz w:val="24"/>
        </w:rPr>
        <w:t>６</w:t>
      </w:r>
      <w:r w:rsidR="00512F05" w:rsidRPr="00CC2154">
        <w:rPr>
          <w:rFonts w:hint="eastAsia"/>
          <w:sz w:val="24"/>
        </w:rPr>
        <w:t xml:space="preserve">　地域の特性と魅力を最大限引き出すため、</w:t>
      </w:r>
      <w:r w:rsidR="00130C29" w:rsidRPr="00CC2154">
        <w:rPr>
          <w:rFonts w:hint="eastAsia"/>
          <w:sz w:val="24"/>
        </w:rPr>
        <w:t>本市が有する地域特性や地域資源をより深く認識し、</w:t>
      </w:r>
      <w:r w:rsidR="00B5157F" w:rsidRPr="00CC2154">
        <w:rPr>
          <w:rFonts w:hint="eastAsia"/>
          <w:sz w:val="24"/>
        </w:rPr>
        <w:t>それらを有効に活用した施策に取り組むこと</w:t>
      </w:r>
      <w:r w:rsidR="0020000A" w:rsidRPr="00CC2154">
        <w:rPr>
          <w:rFonts w:hint="eastAsia"/>
          <w:sz w:val="24"/>
        </w:rPr>
        <w:t>。市の魅力を</w:t>
      </w:r>
      <w:r w:rsidR="00EF0589" w:rsidRPr="00CC2154">
        <w:rPr>
          <w:rFonts w:hint="eastAsia"/>
          <w:sz w:val="24"/>
        </w:rPr>
        <w:t>戦略的</w:t>
      </w:r>
      <w:r w:rsidR="0020000A" w:rsidRPr="00CC2154">
        <w:rPr>
          <w:rFonts w:hint="eastAsia"/>
          <w:sz w:val="24"/>
        </w:rPr>
        <w:t>に内外へ発信すること等を通じ、</w:t>
      </w:r>
      <w:r w:rsidR="00E77F78" w:rsidRPr="00CC2154">
        <w:rPr>
          <w:rFonts w:hint="eastAsia"/>
          <w:sz w:val="24"/>
        </w:rPr>
        <w:t>地域への誇りと愛着</w:t>
      </w:r>
      <w:r w:rsidR="00EF0589" w:rsidRPr="00CC2154">
        <w:rPr>
          <w:rFonts w:hint="eastAsia"/>
          <w:sz w:val="24"/>
        </w:rPr>
        <w:t>の醸成が図られるような</w:t>
      </w:r>
      <w:r w:rsidR="00B5157F" w:rsidRPr="00CC2154">
        <w:rPr>
          <w:rFonts w:hint="eastAsia"/>
          <w:sz w:val="24"/>
        </w:rPr>
        <w:t>施策を</w:t>
      </w:r>
      <w:r w:rsidR="00E77F78" w:rsidRPr="00CC2154">
        <w:rPr>
          <w:rFonts w:hint="eastAsia"/>
          <w:sz w:val="24"/>
        </w:rPr>
        <w:t>推進すること。</w:t>
      </w:r>
    </w:p>
    <w:p w:rsidR="00C83007" w:rsidRPr="00CC2154" w:rsidRDefault="00530CCF" w:rsidP="00DB53C6">
      <w:pPr>
        <w:spacing w:line="460" w:lineRule="exact"/>
        <w:ind w:left="240" w:hangingChars="100" w:hanging="240"/>
        <w:rPr>
          <w:sz w:val="24"/>
        </w:rPr>
      </w:pPr>
      <w:r w:rsidRPr="00CC2154">
        <w:rPr>
          <w:rFonts w:hint="eastAsia"/>
          <w:sz w:val="24"/>
        </w:rPr>
        <w:t>７</w:t>
      </w:r>
      <w:r w:rsidR="0020000A" w:rsidRPr="00CC2154">
        <w:rPr>
          <w:rFonts w:hint="eastAsia"/>
          <w:sz w:val="24"/>
        </w:rPr>
        <w:t xml:space="preserve">　時代の変化に対応した持続的な発展を目指すため、</w:t>
      </w:r>
      <w:r w:rsidR="000C0BA3" w:rsidRPr="00CC2154">
        <w:rPr>
          <w:rFonts w:hint="eastAsia"/>
          <w:sz w:val="24"/>
        </w:rPr>
        <w:t>単に従来の取組を踏襲することなく、</w:t>
      </w:r>
      <w:r w:rsidR="0020000A" w:rsidRPr="00CC2154">
        <w:rPr>
          <w:rFonts w:hint="eastAsia"/>
          <w:sz w:val="24"/>
        </w:rPr>
        <w:t>本市を取り巻く環境</w:t>
      </w:r>
      <w:r w:rsidR="000C0BA3" w:rsidRPr="00CC2154">
        <w:rPr>
          <w:rFonts w:hint="eastAsia"/>
          <w:sz w:val="24"/>
        </w:rPr>
        <w:t>の変化等</w:t>
      </w:r>
      <w:r w:rsidR="0020000A" w:rsidRPr="00CC2154">
        <w:rPr>
          <w:rFonts w:hint="eastAsia"/>
          <w:sz w:val="24"/>
        </w:rPr>
        <w:t>を勘案した戦略的な</w:t>
      </w:r>
      <w:r w:rsidR="00EF0589" w:rsidRPr="00CC2154">
        <w:rPr>
          <w:rFonts w:hint="eastAsia"/>
          <w:sz w:val="24"/>
        </w:rPr>
        <w:t>取組</w:t>
      </w:r>
      <w:r w:rsidR="0020000A" w:rsidRPr="00CC2154">
        <w:rPr>
          <w:rFonts w:hint="eastAsia"/>
          <w:sz w:val="24"/>
        </w:rPr>
        <w:t>を推進すること。</w:t>
      </w:r>
      <w:r w:rsidR="00C83007" w:rsidRPr="00CC2154">
        <w:rPr>
          <w:rFonts w:hint="eastAsia"/>
          <w:sz w:val="24"/>
        </w:rPr>
        <w:t>「名取市ＤＸ推進ロードマップ」</w:t>
      </w:r>
      <w:r w:rsidR="003F50D3" w:rsidRPr="00CC2154">
        <w:rPr>
          <w:rFonts w:hint="eastAsia"/>
          <w:sz w:val="24"/>
        </w:rPr>
        <w:t>に基づき、</w:t>
      </w:r>
      <w:r w:rsidR="001E5C7C" w:rsidRPr="00CC2154">
        <w:rPr>
          <w:rFonts w:hint="eastAsia"/>
          <w:sz w:val="24"/>
        </w:rPr>
        <w:t>ＡＩやＲＰＡなど</w:t>
      </w:r>
      <w:r w:rsidR="00B35F39" w:rsidRPr="00CC2154">
        <w:rPr>
          <w:rFonts w:hint="eastAsia"/>
          <w:sz w:val="24"/>
        </w:rPr>
        <w:t>新</w:t>
      </w:r>
      <w:r w:rsidR="001E5C7C" w:rsidRPr="00CC2154">
        <w:rPr>
          <w:rFonts w:hint="eastAsia"/>
          <w:sz w:val="24"/>
        </w:rPr>
        <w:t>技術</w:t>
      </w:r>
      <w:r w:rsidR="002E6EAA" w:rsidRPr="00CC2154">
        <w:rPr>
          <w:rFonts w:hint="eastAsia"/>
          <w:sz w:val="24"/>
        </w:rPr>
        <w:t>を</w:t>
      </w:r>
      <w:r w:rsidR="001E5C7C" w:rsidRPr="00CC2154">
        <w:rPr>
          <w:rFonts w:hint="eastAsia"/>
          <w:sz w:val="24"/>
        </w:rPr>
        <w:t>利活用</w:t>
      </w:r>
      <w:r w:rsidR="002E6EAA" w:rsidRPr="00CC2154">
        <w:rPr>
          <w:rFonts w:hint="eastAsia"/>
          <w:sz w:val="24"/>
        </w:rPr>
        <w:t>すること</w:t>
      </w:r>
      <w:r w:rsidR="00DB4F1D" w:rsidRPr="00CC2154">
        <w:rPr>
          <w:rFonts w:hint="eastAsia"/>
          <w:sz w:val="24"/>
        </w:rPr>
        <w:t>で</w:t>
      </w:r>
      <w:r w:rsidR="001E5C7C" w:rsidRPr="00CC2154">
        <w:rPr>
          <w:rFonts w:hint="eastAsia"/>
          <w:sz w:val="24"/>
        </w:rPr>
        <w:t>行政</w:t>
      </w:r>
      <w:r w:rsidR="003F50D3" w:rsidRPr="00CC2154">
        <w:rPr>
          <w:rFonts w:hint="eastAsia"/>
          <w:sz w:val="24"/>
        </w:rPr>
        <w:t>事務</w:t>
      </w:r>
      <w:r w:rsidR="001E5C7C" w:rsidRPr="00CC2154">
        <w:rPr>
          <w:rFonts w:hint="eastAsia"/>
          <w:sz w:val="24"/>
        </w:rPr>
        <w:t>の効率化や</w:t>
      </w:r>
      <w:r w:rsidR="003F50D3" w:rsidRPr="00CC2154">
        <w:rPr>
          <w:rFonts w:hint="eastAsia"/>
          <w:sz w:val="24"/>
        </w:rPr>
        <w:t>市民の利便性向上</w:t>
      </w:r>
      <w:r w:rsidR="001E5C7C" w:rsidRPr="00CC2154">
        <w:rPr>
          <w:rFonts w:hint="eastAsia"/>
          <w:sz w:val="24"/>
        </w:rPr>
        <w:t>が期待できるものについては、適切な業務分析やコスト比較を行った上で</w:t>
      </w:r>
      <w:r w:rsidR="003F50D3" w:rsidRPr="00CC2154">
        <w:rPr>
          <w:rFonts w:hint="eastAsia"/>
          <w:sz w:val="24"/>
        </w:rPr>
        <w:t>取組を進めること。</w:t>
      </w:r>
    </w:p>
    <w:p w:rsidR="007F2678" w:rsidRPr="00CC2154" w:rsidRDefault="00530CCF" w:rsidP="00B2687C">
      <w:pPr>
        <w:spacing w:line="460" w:lineRule="exact"/>
        <w:ind w:left="240" w:hangingChars="100" w:hanging="240"/>
        <w:rPr>
          <w:sz w:val="24"/>
          <w:szCs w:val="24"/>
        </w:rPr>
      </w:pPr>
      <w:r w:rsidRPr="00CC2154">
        <w:rPr>
          <w:rFonts w:hint="eastAsia"/>
          <w:sz w:val="24"/>
        </w:rPr>
        <w:t>８</w:t>
      </w:r>
      <w:r w:rsidR="009B254E" w:rsidRPr="00CC2154">
        <w:rPr>
          <w:rFonts w:hint="eastAsia"/>
          <w:sz w:val="24"/>
        </w:rPr>
        <w:t xml:space="preserve">　</w:t>
      </w:r>
      <w:r w:rsidR="007F2678" w:rsidRPr="00CC2154">
        <w:rPr>
          <w:rFonts w:hint="eastAsia"/>
          <w:sz w:val="24"/>
        </w:rPr>
        <w:t>歳入予算については、額の多寡を</w:t>
      </w:r>
      <w:r w:rsidR="007F2678" w:rsidRPr="00CC2154">
        <w:rPr>
          <w:rFonts w:hint="eastAsia"/>
          <w:sz w:val="24"/>
          <w:szCs w:val="24"/>
        </w:rPr>
        <w:t>問わず貴重な財源であるという認識に</w:t>
      </w:r>
      <w:r w:rsidR="00AE5D38" w:rsidRPr="00CC2154">
        <w:rPr>
          <w:rFonts w:hint="eastAsia"/>
          <w:sz w:val="24"/>
          <w:szCs w:val="24"/>
        </w:rPr>
        <w:t>立ち</w:t>
      </w:r>
      <w:r w:rsidR="007F2678" w:rsidRPr="00CC2154">
        <w:rPr>
          <w:rFonts w:hint="eastAsia"/>
          <w:sz w:val="24"/>
          <w:szCs w:val="24"/>
        </w:rPr>
        <w:t>、収入の見積りに</w:t>
      </w:r>
      <w:r w:rsidR="006C38A9" w:rsidRPr="00CC2154">
        <w:rPr>
          <w:rFonts w:hint="eastAsia"/>
          <w:sz w:val="24"/>
          <w:szCs w:val="24"/>
        </w:rPr>
        <w:t>当たっては</w:t>
      </w:r>
      <w:r w:rsidR="007F2678" w:rsidRPr="00CC2154">
        <w:rPr>
          <w:rFonts w:hint="eastAsia"/>
          <w:sz w:val="24"/>
          <w:szCs w:val="24"/>
        </w:rPr>
        <w:t>、その確保に十分に配慮すること。</w:t>
      </w:r>
      <w:r w:rsidR="00715D9E" w:rsidRPr="00CC2154">
        <w:rPr>
          <w:rFonts w:hint="eastAsia"/>
          <w:sz w:val="24"/>
          <w:szCs w:val="24"/>
        </w:rPr>
        <w:t>特に、</w:t>
      </w:r>
      <w:r w:rsidR="00BC1D03" w:rsidRPr="00CC2154">
        <w:rPr>
          <w:rFonts w:hint="eastAsia"/>
          <w:sz w:val="24"/>
          <w:szCs w:val="24"/>
        </w:rPr>
        <w:t>新規事業</w:t>
      </w:r>
      <w:r w:rsidR="00D6208B" w:rsidRPr="00CC2154">
        <w:rPr>
          <w:rFonts w:hint="eastAsia"/>
          <w:sz w:val="24"/>
          <w:szCs w:val="24"/>
        </w:rPr>
        <w:t>（事業の拡充を含む。）</w:t>
      </w:r>
      <w:r w:rsidR="00B95C07" w:rsidRPr="00CC2154">
        <w:rPr>
          <w:rFonts w:hint="eastAsia"/>
          <w:sz w:val="24"/>
          <w:szCs w:val="24"/>
        </w:rPr>
        <w:t>を</w:t>
      </w:r>
      <w:r w:rsidR="00BC1D03" w:rsidRPr="00CC2154">
        <w:rPr>
          <w:rFonts w:hint="eastAsia"/>
          <w:sz w:val="24"/>
          <w:szCs w:val="24"/>
        </w:rPr>
        <w:t>要求する際は、</w:t>
      </w:r>
      <w:r w:rsidR="00D6208B" w:rsidRPr="00CC2154">
        <w:rPr>
          <w:rFonts w:hint="eastAsia"/>
          <w:sz w:val="24"/>
          <w:szCs w:val="24"/>
        </w:rPr>
        <w:t>公費負担のあり方</w:t>
      </w:r>
      <w:r w:rsidR="00C77E22" w:rsidRPr="00CC2154">
        <w:rPr>
          <w:rFonts w:hint="eastAsia"/>
          <w:sz w:val="24"/>
          <w:szCs w:val="24"/>
        </w:rPr>
        <w:t>について十分な検討を行う</w:t>
      </w:r>
      <w:r w:rsidR="0083129F" w:rsidRPr="00CC2154">
        <w:rPr>
          <w:rFonts w:hint="eastAsia"/>
          <w:sz w:val="24"/>
          <w:szCs w:val="24"/>
        </w:rPr>
        <w:t>とともに、</w:t>
      </w:r>
      <w:r w:rsidR="00CA2E3F" w:rsidRPr="00CC2154">
        <w:rPr>
          <w:rFonts w:hint="eastAsia"/>
          <w:sz w:val="24"/>
          <w:szCs w:val="24"/>
        </w:rPr>
        <w:t>受益者負担金や</w:t>
      </w:r>
      <w:r w:rsidR="0083129F" w:rsidRPr="00CC2154">
        <w:rPr>
          <w:rFonts w:hint="eastAsia"/>
          <w:sz w:val="24"/>
          <w:szCs w:val="24"/>
        </w:rPr>
        <w:t>国県補助金</w:t>
      </w:r>
      <w:r w:rsidR="00CA2E3F" w:rsidRPr="00CC2154">
        <w:rPr>
          <w:rFonts w:hint="eastAsia"/>
          <w:sz w:val="24"/>
          <w:szCs w:val="24"/>
        </w:rPr>
        <w:t>、</w:t>
      </w:r>
      <w:r w:rsidR="0083129F" w:rsidRPr="00CC2154">
        <w:rPr>
          <w:rFonts w:hint="eastAsia"/>
          <w:sz w:val="24"/>
          <w:szCs w:val="24"/>
        </w:rPr>
        <w:t>公益団体等による助成金の充当可能性について精査すること。</w:t>
      </w:r>
    </w:p>
    <w:p w:rsidR="007F2678" w:rsidRPr="00CC2154" w:rsidRDefault="00530CCF" w:rsidP="00B2687C">
      <w:pPr>
        <w:spacing w:line="460" w:lineRule="exact"/>
        <w:ind w:left="240" w:hangingChars="100" w:hanging="240"/>
        <w:rPr>
          <w:sz w:val="24"/>
        </w:rPr>
      </w:pPr>
      <w:r w:rsidRPr="00CC2154">
        <w:rPr>
          <w:rFonts w:hint="eastAsia"/>
          <w:sz w:val="24"/>
        </w:rPr>
        <w:t>９</w:t>
      </w:r>
      <w:r w:rsidR="009B254E" w:rsidRPr="00CC2154">
        <w:rPr>
          <w:rFonts w:hint="eastAsia"/>
          <w:sz w:val="24"/>
        </w:rPr>
        <w:t xml:space="preserve">　</w:t>
      </w:r>
      <w:r w:rsidR="00715D9E" w:rsidRPr="00CC2154">
        <w:rPr>
          <w:rFonts w:hint="eastAsia"/>
          <w:sz w:val="24"/>
        </w:rPr>
        <w:t>特別会計及び</w:t>
      </w:r>
      <w:r w:rsidR="007F2678" w:rsidRPr="00CC2154">
        <w:rPr>
          <w:rFonts w:hint="eastAsia"/>
          <w:sz w:val="24"/>
        </w:rPr>
        <w:t>企業会計</w:t>
      </w:r>
      <w:r w:rsidR="009B254E" w:rsidRPr="00CC2154">
        <w:rPr>
          <w:rFonts w:hint="eastAsia"/>
          <w:sz w:val="24"/>
        </w:rPr>
        <w:t>については、</w:t>
      </w:r>
      <w:r w:rsidR="00715D9E" w:rsidRPr="00CC2154">
        <w:rPr>
          <w:rFonts w:hint="eastAsia"/>
          <w:sz w:val="24"/>
        </w:rPr>
        <w:t>経営</w:t>
      </w:r>
      <w:r w:rsidR="0083129F" w:rsidRPr="00CC2154">
        <w:rPr>
          <w:rFonts w:hint="eastAsia"/>
          <w:sz w:val="24"/>
        </w:rPr>
        <w:t>の</w:t>
      </w:r>
      <w:r w:rsidR="00715D9E" w:rsidRPr="00CC2154">
        <w:rPr>
          <w:rFonts w:hint="eastAsia"/>
          <w:sz w:val="24"/>
        </w:rPr>
        <w:t>基本原則を踏まえ、事業収益の確保に努めるとともに、合理的</w:t>
      </w:r>
      <w:r w:rsidR="006C38A9" w:rsidRPr="00CC2154">
        <w:rPr>
          <w:rFonts w:hint="eastAsia"/>
          <w:sz w:val="24"/>
        </w:rPr>
        <w:t>かつ</w:t>
      </w:r>
      <w:r w:rsidR="007F2678" w:rsidRPr="00CC2154">
        <w:rPr>
          <w:rFonts w:hint="eastAsia"/>
          <w:sz w:val="24"/>
        </w:rPr>
        <w:t>効率的な運営を</w:t>
      </w:r>
      <w:r w:rsidR="00715D9E" w:rsidRPr="00CC2154">
        <w:rPr>
          <w:rFonts w:hint="eastAsia"/>
          <w:sz w:val="24"/>
        </w:rPr>
        <w:t>行うこと</w:t>
      </w:r>
      <w:r w:rsidR="007F2678" w:rsidRPr="00CC2154">
        <w:rPr>
          <w:rFonts w:hint="eastAsia"/>
          <w:sz w:val="24"/>
        </w:rPr>
        <w:t>。</w:t>
      </w:r>
      <w:r w:rsidR="0083129F" w:rsidRPr="00CC2154">
        <w:rPr>
          <w:rFonts w:hint="eastAsia"/>
          <w:sz w:val="24"/>
        </w:rPr>
        <w:t>一般会計からの繰出金については、法令等</w:t>
      </w:r>
      <w:bookmarkStart w:id="0" w:name="_GoBack"/>
      <w:bookmarkEnd w:id="0"/>
      <w:r w:rsidR="0083129F" w:rsidRPr="00CC2154">
        <w:rPr>
          <w:rFonts w:hint="eastAsia"/>
          <w:sz w:val="24"/>
        </w:rPr>
        <w:t>の基準に基づき措置することとするので、単に財源不足を理由に</w:t>
      </w:r>
      <w:r w:rsidR="007F2678" w:rsidRPr="00CC2154">
        <w:rPr>
          <w:rFonts w:hint="eastAsia"/>
          <w:sz w:val="24"/>
        </w:rPr>
        <w:t>一般会計に負担を求め</w:t>
      </w:r>
      <w:r w:rsidR="0083129F" w:rsidRPr="00CC2154">
        <w:rPr>
          <w:rFonts w:hint="eastAsia"/>
          <w:sz w:val="24"/>
        </w:rPr>
        <w:t>ることは避けること</w:t>
      </w:r>
      <w:r w:rsidR="007F2678" w:rsidRPr="00CC2154">
        <w:rPr>
          <w:rFonts w:hint="eastAsia"/>
          <w:sz w:val="24"/>
        </w:rPr>
        <w:t>。</w:t>
      </w:r>
    </w:p>
    <w:p w:rsidR="00B3477A" w:rsidRPr="00CC2154" w:rsidRDefault="001E5C7C" w:rsidP="00B2687C">
      <w:pPr>
        <w:spacing w:line="460" w:lineRule="exact"/>
        <w:ind w:left="240" w:hangingChars="100" w:hanging="240"/>
        <w:rPr>
          <w:sz w:val="24"/>
        </w:rPr>
      </w:pPr>
      <w:r w:rsidRPr="00CC2154">
        <w:rPr>
          <w:rFonts w:hint="eastAsia"/>
          <w:sz w:val="24"/>
        </w:rPr>
        <w:t>１</w:t>
      </w:r>
      <w:r w:rsidR="00530CCF" w:rsidRPr="00CC2154">
        <w:rPr>
          <w:rFonts w:hint="eastAsia"/>
          <w:sz w:val="24"/>
        </w:rPr>
        <w:t>０</w:t>
      </w:r>
      <w:r w:rsidR="00B3477A" w:rsidRPr="00CC2154">
        <w:rPr>
          <w:rFonts w:hint="eastAsia"/>
          <w:sz w:val="24"/>
        </w:rPr>
        <w:t xml:space="preserve">　予算要求に当たっての具体的な方法や留意点等については、「</w:t>
      </w:r>
      <w:r w:rsidR="00F751DB" w:rsidRPr="00CC2154">
        <w:rPr>
          <w:rFonts w:hint="eastAsia"/>
          <w:sz w:val="24"/>
        </w:rPr>
        <w:t>令和</w:t>
      </w:r>
      <w:r w:rsidR="006D0B79" w:rsidRPr="00CC2154">
        <w:rPr>
          <w:rFonts w:hint="eastAsia"/>
          <w:sz w:val="24"/>
        </w:rPr>
        <w:t>５</w:t>
      </w:r>
      <w:r w:rsidR="00B3477A" w:rsidRPr="00CC2154">
        <w:rPr>
          <w:rFonts w:hint="eastAsia"/>
          <w:sz w:val="24"/>
        </w:rPr>
        <w:t>年度予算編成要綱</w:t>
      </w:r>
      <w:r w:rsidR="00773B9D" w:rsidRPr="00CC2154">
        <w:rPr>
          <w:rFonts w:hint="eastAsia"/>
          <w:sz w:val="24"/>
        </w:rPr>
        <w:t>」並びに財政課より別途通知する「</w:t>
      </w:r>
      <w:r w:rsidR="00621074" w:rsidRPr="00CC2154">
        <w:rPr>
          <w:rFonts w:hint="eastAsia"/>
          <w:sz w:val="24"/>
        </w:rPr>
        <w:t>令和</w:t>
      </w:r>
      <w:r w:rsidR="006D0B79" w:rsidRPr="00CC2154">
        <w:rPr>
          <w:rFonts w:hint="eastAsia"/>
          <w:sz w:val="24"/>
        </w:rPr>
        <w:t>５</w:t>
      </w:r>
      <w:r w:rsidR="00B3477A" w:rsidRPr="00CC2154">
        <w:rPr>
          <w:rFonts w:hint="eastAsia"/>
          <w:sz w:val="24"/>
        </w:rPr>
        <w:t>年度予算要求書作成上の留意事項」によること。</w:t>
      </w:r>
    </w:p>
    <w:p w:rsidR="00447A8A" w:rsidRPr="00CC2154" w:rsidRDefault="001E5C7C" w:rsidP="00B2687C">
      <w:pPr>
        <w:spacing w:line="460" w:lineRule="exact"/>
        <w:ind w:left="240" w:hangingChars="100" w:hanging="240"/>
      </w:pPr>
      <w:r w:rsidRPr="00CC2154">
        <w:rPr>
          <w:rFonts w:hint="eastAsia"/>
          <w:sz w:val="24"/>
        </w:rPr>
        <w:t>１</w:t>
      </w:r>
      <w:r w:rsidR="00530CCF" w:rsidRPr="00CC2154">
        <w:rPr>
          <w:rFonts w:hint="eastAsia"/>
          <w:sz w:val="24"/>
        </w:rPr>
        <w:t>１</w:t>
      </w:r>
      <w:r w:rsidR="009B254E" w:rsidRPr="00CC2154">
        <w:rPr>
          <w:rFonts w:hint="eastAsia"/>
          <w:sz w:val="24"/>
        </w:rPr>
        <w:t xml:space="preserve">　</w:t>
      </w:r>
      <w:r w:rsidR="00D64135" w:rsidRPr="00CC2154">
        <w:rPr>
          <w:rFonts w:hint="eastAsia"/>
          <w:sz w:val="24"/>
        </w:rPr>
        <w:t>この方針に沿わないと判断される要求書は、</w:t>
      </w:r>
      <w:r w:rsidR="00C81084" w:rsidRPr="00CC2154">
        <w:rPr>
          <w:rFonts w:hint="eastAsia"/>
          <w:sz w:val="24"/>
        </w:rPr>
        <w:t>受け取</w:t>
      </w:r>
      <w:r w:rsidR="006C38A9" w:rsidRPr="00CC2154">
        <w:rPr>
          <w:rFonts w:hint="eastAsia"/>
          <w:sz w:val="24"/>
        </w:rPr>
        <w:t>らず、</w:t>
      </w:r>
      <w:r w:rsidR="00C81084" w:rsidRPr="00CC2154">
        <w:rPr>
          <w:rFonts w:hint="eastAsia"/>
          <w:sz w:val="24"/>
        </w:rPr>
        <w:t>差し戻すので特に留意すること。</w:t>
      </w:r>
    </w:p>
    <w:p w:rsidR="00475CF4" w:rsidRPr="00CC2154" w:rsidRDefault="00C81084" w:rsidP="00B2687C">
      <w:pPr>
        <w:pStyle w:val="2"/>
        <w:spacing w:line="460" w:lineRule="exact"/>
        <w:ind w:firstLineChars="700" w:firstLine="1680"/>
      </w:pPr>
      <w:r w:rsidRPr="00CC2154">
        <w:rPr>
          <w:rFonts w:hint="eastAsia"/>
        </w:rPr>
        <w:t xml:space="preserve">　　　　　　　　　　　　　　　　　　　　　　以　上</w:t>
      </w:r>
    </w:p>
    <w:sectPr w:rsidR="00475CF4" w:rsidRPr="00CC2154" w:rsidSect="00425CB0">
      <w:footerReference w:type="default" r:id="rId8"/>
      <w:pgSz w:w="11906" w:h="16838" w:code="9"/>
      <w:pgMar w:top="1418" w:right="1588" w:bottom="1418" w:left="1701" w:header="851"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1D03" w:rsidRDefault="00BC1D03">
      <w:r>
        <w:separator/>
      </w:r>
    </w:p>
  </w:endnote>
  <w:endnote w:type="continuationSeparator" w:id="0">
    <w:p w:rsidR="00BC1D03" w:rsidRDefault="00BC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1D03" w:rsidRPr="00A84B32" w:rsidRDefault="00BC1D03" w:rsidP="00A84B32">
    <w:pPr>
      <w:pStyle w:val="a7"/>
      <w:jc w:val="center"/>
      <w:rPr>
        <w:rFonts w:ascii="ＭＳ ゴシック" w:eastAsia="ＭＳ ゴシック" w:hAnsi="ＭＳ ゴシック"/>
        <w:sz w:val="22"/>
        <w:szCs w:val="22"/>
      </w:rPr>
    </w:pPr>
    <w:r w:rsidRPr="00A84B32">
      <w:rPr>
        <w:rFonts w:ascii="ＭＳ ゴシック" w:eastAsia="ＭＳ ゴシック" w:hAnsi="ＭＳ ゴシック"/>
        <w:sz w:val="22"/>
        <w:szCs w:val="22"/>
      </w:rPr>
      <w:fldChar w:fldCharType="begin"/>
    </w:r>
    <w:r w:rsidRPr="00A84B32">
      <w:rPr>
        <w:rFonts w:ascii="ＭＳ ゴシック" w:eastAsia="ＭＳ ゴシック" w:hAnsi="ＭＳ ゴシック"/>
        <w:sz w:val="22"/>
        <w:szCs w:val="22"/>
      </w:rPr>
      <w:instrText>PAGE    \* MERGEFORMAT</w:instrText>
    </w:r>
    <w:r w:rsidRPr="00A84B32">
      <w:rPr>
        <w:rFonts w:ascii="ＭＳ ゴシック" w:eastAsia="ＭＳ ゴシック" w:hAnsi="ＭＳ ゴシック"/>
        <w:sz w:val="22"/>
        <w:szCs w:val="22"/>
      </w:rPr>
      <w:fldChar w:fldCharType="separate"/>
    </w:r>
    <w:r w:rsidR="00CC2154" w:rsidRPr="00CC2154">
      <w:rPr>
        <w:rFonts w:ascii="ＭＳ ゴシック" w:eastAsia="ＭＳ ゴシック" w:hAnsi="ＭＳ ゴシック"/>
        <w:noProof/>
        <w:sz w:val="22"/>
        <w:szCs w:val="22"/>
        <w:lang w:val="ja-JP"/>
      </w:rPr>
      <w:t>3</w:t>
    </w:r>
    <w:r w:rsidRPr="00A84B32">
      <w:rPr>
        <w:rFonts w:ascii="ＭＳ ゴシック" w:eastAsia="ＭＳ ゴシック" w:hAnsi="ＭＳ ゴシック"/>
        <w:sz w:val="22"/>
        <w:szCs w:val="22"/>
      </w:rPr>
      <w:fldChar w:fldCharType="end"/>
    </w:r>
  </w:p>
  <w:p w:rsidR="00BC1D03" w:rsidRDefault="00BC1D0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1D03" w:rsidRDefault="00BC1D03">
      <w:r>
        <w:separator/>
      </w:r>
    </w:p>
  </w:footnote>
  <w:footnote w:type="continuationSeparator" w:id="0">
    <w:p w:rsidR="00BC1D03" w:rsidRDefault="00BC1D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122E1"/>
    <w:multiLevelType w:val="hybridMultilevel"/>
    <w:tmpl w:val="49F6DEDA"/>
    <w:lvl w:ilvl="0" w:tplc="36A606B2">
      <w:start w:val="1"/>
      <w:numFmt w:val="decimalEnclosedCircle"/>
      <w:lvlText w:val="%1"/>
      <w:lvlJc w:val="left"/>
      <w:pPr>
        <w:tabs>
          <w:tab w:val="num" w:pos="720"/>
        </w:tabs>
        <w:ind w:left="720" w:hanging="48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185F2E21"/>
    <w:multiLevelType w:val="hybridMultilevel"/>
    <w:tmpl w:val="61C8CDE6"/>
    <w:lvl w:ilvl="0" w:tplc="B832DE44">
      <w:start w:val="2"/>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2" w15:restartNumberingAfterBreak="0">
    <w:nsid w:val="2963785F"/>
    <w:multiLevelType w:val="hybridMultilevel"/>
    <w:tmpl w:val="2C88A36E"/>
    <w:lvl w:ilvl="0" w:tplc="021EB51A">
      <w:start w:val="2"/>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3" w15:restartNumberingAfterBreak="0">
    <w:nsid w:val="42F8663B"/>
    <w:multiLevelType w:val="hybridMultilevel"/>
    <w:tmpl w:val="6AEC3B5E"/>
    <w:lvl w:ilvl="0" w:tplc="394C7FA6">
      <w:start w:val="6"/>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1E22102"/>
    <w:multiLevelType w:val="hybridMultilevel"/>
    <w:tmpl w:val="2F1EE56C"/>
    <w:lvl w:ilvl="0" w:tplc="77F8C9B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E714FEF"/>
    <w:multiLevelType w:val="singleLevel"/>
    <w:tmpl w:val="853004DE"/>
    <w:lvl w:ilvl="0">
      <w:start w:val="2"/>
      <w:numFmt w:val="decimalFullWidth"/>
      <w:lvlText w:val="%1．"/>
      <w:lvlJc w:val="left"/>
      <w:pPr>
        <w:tabs>
          <w:tab w:val="num" w:pos="720"/>
        </w:tabs>
        <w:ind w:left="720" w:hanging="720"/>
      </w:pPr>
      <w:rPr>
        <w:rFonts w:hint="eastAsia"/>
      </w:rPr>
    </w:lvl>
  </w:abstractNum>
  <w:abstractNum w:abstractNumId="6" w15:restartNumberingAfterBreak="0">
    <w:nsid w:val="67711435"/>
    <w:multiLevelType w:val="singleLevel"/>
    <w:tmpl w:val="CC4874D6"/>
    <w:lvl w:ilvl="0">
      <w:start w:val="1"/>
      <w:numFmt w:val="decimalFullWidth"/>
      <w:lvlText w:val="%1．"/>
      <w:lvlJc w:val="left"/>
      <w:pPr>
        <w:tabs>
          <w:tab w:val="num" w:pos="420"/>
        </w:tabs>
        <w:ind w:left="420" w:hanging="420"/>
      </w:pPr>
      <w:rPr>
        <w:rFonts w:hint="eastAsia"/>
      </w:rPr>
    </w:lvl>
  </w:abstractNum>
  <w:abstractNum w:abstractNumId="7" w15:restartNumberingAfterBreak="0">
    <w:nsid w:val="679B7F17"/>
    <w:multiLevelType w:val="hybridMultilevel"/>
    <w:tmpl w:val="24485D96"/>
    <w:lvl w:ilvl="0" w:tplc="E4BCBD28">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8" w15:restartNumberingAfterBreak="0">
    <w:nsid w:val="6E2F4EE7"/>
    <w:multiLevelType w:val="hybridMultilevel"/>
    <w:tmpl w:val="936C097E"/>
    <w:lvl w:ilvl="0" w:tplc="44140FE8">
      <w:start w:val="2"/>
      <w:numFmt w:val="bullet"/>
      <w:lvlText w:val="・"/>
      <w:lvlJc w:val="left"/>
      <w:pPr>
        <w:tabs>
          <w:tab w:val="num" w:pos="599"/>
        </w:tabs>
        <w:ind w:left="599" w:hanging="36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num w:numId="1">
    <w:abstractNumId w:val="6"/>
  </w:num>
  <w:num w:numId="2">
    <w:abstractNumId w:val="5"/>
  </w:num>
  <w:num w:numId="3">
    <w:abstractNumId w:val="4"/>
  </w:num>
  <w:num w:numId="4">
    <w:abstractNumId w:val="3"/>
  </w:num>
  <w:num w:numId="5">
    <w:abstractNumId w:val="0"/>
  </w:num>
  <w:num w:numId="6">
    <w:abstractNumId w:val="7"/>
  </w:num>
  <w:num w:numId="7">
    <w:abstractNumId w:val="8"/>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3"/>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587B"/>
    <w:rsid w:val="00000274"/>
    <w:rsid w:val="00002B41"/>
    <w:rsid w:val="00003A03"/>
    <w:rsid w:val="00003C6E"/>
    <w:rsid w:val="000048E1"/>
    <w:rsid w:val="00004CC0"/>
    <w:rsid w:val="00005C88"/>
    <w:rsid w:val="00006993"/>
    <w:rsid w:val="0001312C"/>
    <w:rsid w:val="0001372C"/>
    <w:rsid w:val="00013BB8"/>
    <w:rsid w:val="00016230"/>
    <w:rsid w:val="0002024D"/>
    <w:rsid w:val="00021305"/>
    <w:rsid w:val="00027744"/>
    <w:rsid w:val="00031AE3"/>
    <w:rsid w:val="00032C49"/>
    <w:rsid w:val="00033DA7"/>
    <w:rsid w:val="00036DEA"/>
    <w:rsid w:val="000408F9"/>
    <w:rsid w:val="000460DF"/>
    <w:rsid w:val="00051FA4"/>
    <w:rsid w:val="00055835"/>
    <w:rsid w:val="00057D66"/>
    <w:rsid w:val="0006590A"/>
    <w:rsid w:val="0006789D"/>
    <w:rsid w:val="00067AEA"/>
    <w:rsid w:val="00071690"/>
    <w:rsid w:val="00072A71"/>
    <w:rsid w:val="00075B94"/>
    <w:rsid w:val="000762C5"/>
    <w:rsid w:val="00080140"/>
    <w:rsid w:val="00086DDB"/>
    <w:rsid w:val="00087AA1"/>
    <w:rsid w:val="000924BF"/>
    <w:rsid w:val="00092FC3"/>
    <w:rsid w:val="00095538"/>
    <w:rsid w:val="000A25D7"/>
    <w:rsid w:val="000A432E"/>
    <w:rsid w:val="000A6B6A"/>
    <w:rsid w:val="000B0932"/>
    <w:rsid w:val="000B4A5E"/>
    <w:rsid w:val="000B5864"/>
    <w:rsid w:val="000B7171"/>
    <w:rsid w:val="000C0193"/>
    <w:rsid w:val="000C0BA3"/>
    <w:rsid w:val="000C2546"/>
    <w:rsid w:val="000C28D6"/>
    <w:rsid w:val="000C5073"/>
    <w:rsid w:val="000C5524"/>
    <w:rsid w:val="000D0775"/>
    <w:rsid w:val="000D55EA"/>
    <w:rsid w:val="000E6183"/>
    <w:rsid w:val="000F3A7C"/>
    <w:rsid w:val="000F5643"/>
    <w:rsid w:val="001004E2"/>
    <w:rsid w:val="001056F0"/>
    <w:rsid w:val="00107531"/>
    <w:rsid w:val="00107C54"/>
    <w:rsid w:val="001104B8"/>
    <w:rsid w:val="00110C12"/>
    <w:rsid w:val="00112971"/>
    <w:rsid w:val="001132C7"/>
    <w:rsid w:val="00117665"/>
    <w:rsid w:val="00120020"/>
    <w:rsid w:val="00123521"/>
    <w:rsid w:val="00125AC7"/>
    <w:rsid w:val="00126B0D"/>
    <w:rsid w:val="00130C29"/>
    <w:rsid w:val="00134097"/>
    <w:rsid w:val="00143355"/>
    <w:rsid w:val="0014656E"/>
    <w:rsid w:val="00151AD9"/>
    <w:rsid w:val="00152EAB"/>
    <w:rsid w:val="00160F06"/>
    <w:rsid w:val="001712FC"/>
    <w:rsid w:val="00173D76"/>
    <w:rsid w:val="0017439E"/>
    <w:rsid w:val="001766C2"/>
    <w:rsid w:val="00180422"/>
    <w:rsid w:val="001819DF"/>
    <w:rsid w:val="0018233E"/>
    <w:rsid w:val="00185C86"/>
    <w:rsid w:val="00187C43"/>
    <w:rsid w:val="001940A9"/>
    <w:rsid w:val="001952EC"/>
    <w:rsid w:val="00195BEA"/>
    <w:rsid w:val="00196D4F"/>
    <w:rsid w:val="001A0D12"/>
    <w:rsid w:val="001A2EA0"/>
    <w:rsid w:val="001A2EDB"/>
    <w:rsid w:val="001A6465"/>
    <w:rsid w:val="001A6478"/>
    <w:rsid w:val="001B1C8B"/>
    <w:rsid w:val="001B2BE7"/>
    <w:rsid w:val="001C0024"/>
    <w:rsid w:val="001C200A"/>
    <w:rsid w:val="001C390A"/>
    <w:rsid w:val="001C56F9"/>
    <w:rsid w:val="001C58AA"/>
    <w:rsid w:val="001C6C95"/>
    <w:rsid w:val="001C7398"/>
    <w:rsid w:val="001D05D0"/>
    <w:rsid w:val="001D1020"/>
    <w:rsid w:val="001D1A32"/>
    <w:rsid w:val="001D357F"/>
    <w:rsid w:val="001D732A"/>
    <w:rsid w:val="001D79EF"/>
    <w:rsid w:val="001E09AE"/>
    <w:rsid w:val="001E3F69"/>
    <w:rsid w:val="001E5C7C"/>
    <w:rsid w:val="001E73B5"/>
    <w:rsid w:val="001F0557"/>
    <w:rsid w:val="001F1787"/>
    <w:rsid w:val="001F3EDA"/>
    <w:rsid w:val="001F608D"/>
    <w:rsid w:val="001F64D0"/>
    <w:rsid w:val="001F7642"/>
    <w:rsid w:val="0020000A"/>
    <w:rsid w:val="00210A67"/>
    <w:rsid w:val="002229A9"/>
    <w:rsid w:val="00233AC3"/>
    <w:rsid w:val="00247E81"/>
    <w:rsid w:val="00251A40"/>
    <w:rsid w:val="00251E05"/>
    <w:rsid w:val="002529D2"/>
    <w:rsid w:val="00260FC6"/>
    <w:rsid w:val="00264533"/>
    <w:rsid w:val="0027440E"/>
    <w:rsid w:val="002838D5"/>
    <w:rsid w:val="0028506E"/>
    <w:rsid w:val="00290637"/>
    <w:rsid w:val="0029494B"/>
    <w:rsid w:val="00296CFF"/>
    <w:rsid w:val="002A0715"/>
    <w:rsid w:val="002A57F8"/>
    <w:rsid w:val="002B601B"/>
    <w:rsid w:val="002C3883"/>
    <w:rsid w:val="002C7AC1"/>
    <w:rsid w:val="002D669A"/>
    <w:rsid w:val="002D7B41"/>
    <w:rsid w:val="002E4A26"/>
    <w:rsid w:val="002E6EAA"/>
    <w:rsid w:val="002F376A"/>
    <w:rsid w:val="002F3F42"/>
    <w:rsid w:val="002F4EE1"/>
    <w:rsid w:val="00302AAB"/>
    <w:rsid w:val="00304EF3"/>
    <w:rsid w:val="00306FB7"/>
    <w:rsid w:val="003078BF"/>
    <w:rsid w:val="00320335"/>
    <w:rsid w:val="00321211"/>
    <w:rsid w:val="003216BC"/>
    <w:rsid w:val="003223C6"/>
    <w:rsid w:val="00323DB2"/>
    <w:rsid w:val="003240E4"/>
    <w:rsid w:val="00326C5F"/>
    <w:rsid w:val="00330750"/>
    <w:rsid w:val="0033273E"/>
    <w:rsid w:val="00333FF1"/>
    <w:rsid w:val="003369A4"/>
    <w:rsid w:val="003378BF"/>
    <w:rsid w:val="00342668"/>
    <w:rsid w:val="00343840"/>
    <w:rsid w:val="00344253"/>
    <w:rsid w:val="00346C1B"/>
    <w:rsid w:val="003502F1"/>
    <w:rsid w:val="00352670"/>
    <w:rsid w:val="00352AAA"/>
    <w:rsid w:val="003571C2"/>
    <w:rsid w:val="0037129B"/>
    <w:rsid w:val="003724C3"/>
    <w:rsid w:val="003808FF"/>
    <w:rsid w:val="00383877"/>
    <w:rsid w:val="00385FE9"/>
    <w:rsid w:val="00386C50"/>
    <w:rsid w:val="00390AB3"/>
    <w:rsid w:val="00391B21"/>
    <w:rsid w:val="0039264E"/>
    <w:rsid w:val="003932BE"/>
    <w:rsid w:val="00394C85"/>
    <w:rsid w:val="00397801"/>
    <w:rsid w:val="003A0FB3"/>
    <w:rsid w:val="003A3680"/>
    <w:rsid w:val="003A5138"/>
    <w:rsid w:val="003A5C92"/>
    <w:rsid w:val="003A7637"/>
    <w:rsid w:val="003B26BF"/>
    <w:rsid w:val="003C1319"/>
    <w:rsid w:val="003C4DC4"/>
    <w:rsid w:val="003C7A67"/>
    <w:rsid w:val="003D1799"/>
    <w:rsid w:val="003D193E"/>
    <w:rsid w:val="003D3ABD"/>
    <w:rsid w:val="003D6115"/>
    <w:rsid w:val="003E77D7"/>
    <w:rsid w:val="003F18FB"/>
    <w:rsid w:val="003F290D"/>
    <w:rsid w:val="003F50D3"/>
    <w:rsid w:val="003F621B"/>
    <w:rsid w:val="0040080E"/>
    <w:rsid w:val="00402B3C"/>
    <w:rsid w:val="00404EEA"/>
    <w:rsid w:val="00410A30"/>
    <w:rsid w:val="00412BEA"/>
    <w:rsid w:val="0041456D"/>
    <w:rsid w:val="0041559A"/>
    <w:rsid w:val="0042080A"/>
    <w:rsid w:val="00421477"/>
    <w:rsid w:val="00425826"/>
    <w:rsid w:val="00425CB0"/>
    <w:rsid w:val="00433FD5"/>
    <w:rsid w:val="00437CEF"/>
    <w:rsid w:val="00442AF1"/>
    <w:rsid w:val="0044391D"/>
    <w:rsid w:val="00444F5A"/>
    <w:rsid w:val="00446085"/>
    <w:rsid w:val="00447A8A"/>
    <w:rsid w:val="0045114C"/>
    <w:rsid w:val="00456CBC"/>
    <w:rsid w:val="004629B5"/>
    <w:rsid w:val="0046390A"/>
    <w:rsid w:val="00465F3A"/>
    <w:rsid w:val="00467BA1"/>
    <w:rsid w:val="00467F2B"/>
    <w:rsid w:val="0047048E"/>
    <w:rsid w:val="00472E86"/>
    <w:rsid w:val="00473007"/>
    <w:rsid w:val="00473FA4"/>
    <w:rsid w:val="00474F48"/>
    <w:rsid w:val="00475CF4"/>
    <w:rsid w:val="00477B54"/>
    <w:rsid w:val="004849E6"/>
    <w:rsid w:val="004852F0"/>
    <w:rsid w:val="00486522"/>
    <w:rsid w:val="00490FAB"/>
    <w:rsid w:val="00490FCF"/>
    <w:rsid w:val="0049199B"/>
    <w:rsid w:val="0049444B"/>
    <w:rsid w:val="0049481E"/>
    <w:rsid w:val="00494C21"/>
    <w:rsid w:val="00494F02"/>
    <w:rsid w:val="00497881"/>
    <w:rsid w:val="004A21B5"/>
    <w:rsid w:val="004A4240"/>
    <w:rsid w:val="004B6D43"/>
    <w:rsid w:val="004B6E1A"/>
    <w:rsid w:val="004C1BDC"/>
    <w:rsid w:val="004C7674"/>
    <w:rsid w:val="004D7295"/>
    <w:rsid w:val="004D79AA"/>
    <w:rsid w:val="004E1A2C"/>
    <w:rsid w:val="004E6783"/>
    <w:rsid w:val="004F40A2"/>
    <w:rsid w:val="004F4332"/>
    <w:rsid w:val="004F69EC"/>
    <w:rsid w:val="004F7AC7"/>
    <w:rsid w:val="00500208"/>
    <w:rsid w:val="005013D5"/>
    <w:rsid w:val="0050344C"/>
    <w:rsid w:val="00504810"/>
    <w:rsid w:val="0050758A"/>
    <w:rsid w:val="00507E41"/>
    <w:rsid w:val="005100E8"/>
    <w:rsid w:val="005116A5"/>
    <w:rsid w:val="00512DDE"/>
    <w:rsid w:val="00512F05"/>
    <w:rsid w:val="00520CA0"/>
    <w:rsid w:val="005240D6"/>
    <w:rsid w:val="00525342"/>
    <w:rsid w:val="00530CCF"/>
    <w:rsid w:val="0053221B"/>
    <w:rsid w:val="00534325"/>
    <w:rsid w:val="0053581C"/>
    <w:rsid w:val="0053626F"/>
    <w:rsid w:val="005364FA"/>
    <w:rsid w:val="005464F7"/>
    <w:rsid w:val="005474EE"/>
    <w:rsid w:val="00547B7E"/>
    <w:rsid w:val="00556E39"/>
    <w:rsid w:val="00557441"/>
    <w:rsid w:val="00557656"/>
    <w:rsid w:val="005600AE"/>
    <w:rsid w:val="005613DD"/>
    <w:rsid w:val="005645B0"/>
    <w:rsid w:val="005700AC"/>
    <w:rsid w:val="00570551"/>
    <w:rsid w:val="00572A37"/>
    <w:rsid w:val="0057446F"/>
    <w:rsid w:val="00577902"/>
    <w:rsid w:val="00581EBE"/>
    <w:rsid w:val="005921FB"/>
    <w:rsid w:val="0059305E"/>
    <w:rsid w:val="00593488"/>
    <w:rsid w:val="00596818"/>
    <w:rsid w:val="005A49B3"/>
    <w:rsid w:val="005A5D32"/>
    <w:rsid w:val="005B0493"/>
    <w:rsid w:val="005B210D"/>
    <w:rsid w:val="005B6725"/>
    <w:rsid w:val="005B77BE"/>
    <w:rsid w:val="005C18E1"/>
    <w:rsid w:val="005C48CE"/>
    <w:rsid w:val="005C4A49"/>
    <w:rsid w:val="005C5AE1"/>
    <w:rsid w:val="005D0D6B"/>
    <w:rsid w:val="005D1FFB"/>
    <w:rsid w:val="005D2E7A"/>
    <w:rsid w:val="005D75C6"/>
    <w:rsid w:val="005E0EB3"/>
    <w:rsid w:val="005E5724"/>
    <w:rsid w:val="005F3D34"/>
    <w:rsid w:val="005F574F"/>
    <w:rsid w:val="00603C60"/>
    <w:rsid w:val="00604048"/>
    <w:rsid w:val="00611027"/>
    <w:rsid w:val="006114BB"/>
    <w:rsid w:val="00613384"/>
    <w:rsid w:val="00614DD1"/>
    <w:rsid w:val="006153D7"/>
    <w:rsid w:val="0061689B"/>
    <w:rsid w:val="00621074"/>
    <w:rsid w:val="00622255"/>
    <w:rsid w:val="00626394"/>
    <w:rsid w:val="00627BFE"/>
    <w:rsid w:val="006316B6"/>
    <w:rsid w:val="006317F0"/>
    <w:rsid w:val="00635813"/>
    <w:rsid w:val="00636296"/>
    <w:rsid w:val="00636F89"/>
    <w:rsid w:val="00644D52"/>
    <w:rsid w:val="00646BC3"/>
    <w:rsid w:val="0064736C"/>
    <w:rsid w:val="0065157A"/>
    <w:rsid w:val="00655F0F"/>
    <w:rsid w:val="00656630"/>
    <w:rsid w:val="00660615"/>
    <w:rsid w:val="00663047"/>
    <w:rsid w:val="006655CA"/>
    <w:rsid w:val="0066562D"/>
    <w:rsid w:val="00666AD8"/>
    <w:rsid w:val="00667A1A"/>
    <w:rsid w:val="00667BBA"/>
    <w:rsid w:val="00676F36"/>
    <w:rsid w:val="00682863"/>
    <w:rsid w:val="00682A18"/>
    <w:rsid w:val="006942D4"/>
    <w:rsid w:val="00695882"/>
    <w:rsid w:val="006A20E5"/>
    <w:rsid w:val="006A625D"/>
    <w:rsid w:val="006B064C"/>
    <w:rsid w:val="006B13F8"/>
    <w:rsid w:val="006B2271"/>
    <w:rsid w:val="006B32EA"/>
    <w:rsid w:val="006C1AB2"/>
    <w:rsid w:val="006C38A9"/>
    <w:rsid w:val="006C4AF9"/>
    <w:rsid w:val="006C554B"/>
    <w:rsid w:val="006C7905"/>
    <w:rsid w:val="006D0B79"/>
    <w:rsid w:val="006D1172"/>
    <w:rsid w:val="006D66EA"/>
    <w:rsid w:val="006D68A1"/>
    <w:rsid w:val="006E0E69"/>
    <w:rsid w:val="006E1067"/>
    <w:rsid w:val="006E1B62"/>
    <w:rsid w:val="006E21A8"/>
    <w:rsid w:val="006E4138"/>
    <w:rsid w:val="006E4D58"/>
    <w:rsid w:val="006F2B5D"/>
    <w:rsid w:val="006F2EFE"/>
    <w:rsid w:val="006F4A73"/>
    <w:rsid w:val="006F6418"/>
    <w:rsid w:val="006F7E3E"/>
    <w:rsid w:val="006F7FC5"/>
    <w:rsid w:val="00703E03"/>
    <w:rsid w:val="00703E1A"/>
    <w:rsid w:val="00710328"/>
    <w:rsid w:val="00710481"/>
    <w:rsid w:val="007108A8"/>
    <w:rsid w:val="00712B2D"/>
    <w:rsid w:val="00715D9E"/>
    <w:rsid w:val="007302E0"/>
    <w:rsid w:val="00733A2B"/>
    <w:rsid w:val="00734F96"/>
    <w:rsid w:val="0073601A"/>
    <w:rsid w:val="00741F98"/>
    <w:rsid w:val="0074383C"/>
    <w:rsid w:val="00745D4F"/>
    <w:rsid w:val="007510CA"/>
    <w:rsid w:val="00752F99"/>
    <w:rsid w:val="00754A0D"/>
    <w:rsid w:val="007550F5"/>
    <w:rsid w:val="007572E7"/>
    <w:rsid w:val="00757FC0"/>
    <w:rsid w:val="00762D4C"/>
    <w:rsid w:val="0076365F"/>
    <w:rsid w:val="00766F6C"/>
    <w:rsid w:val="00771C61"/>
    <w:rsid w:val="0077277C"/>
    <w:rsid w:val="00773B9D"/>
    <w:rsid w:val="00776AB2"/>
    <w:rsid w:val="00777425"/>
    <w:rsid w:val="0078008B"/>
    <w:rsid w:val="00781F0E"/>
    <w:rsid w:val="00781FF3"/>
    <w:rsid w:val="00782DCE"/>
    <w:rsid w:val="00783AC4"/>
    <w:rsid w:val="00783C7F"/>
    <w:rsid w:val="00787008"/>
    <w:rsid w:val="00787DB8"/>
    <w:rsid w:val="00790A67"/>
    <w:rsid w:val="00791DA9"/>
    <w:rsid w:val="007965C1"/>
    <w:rsid w:val="007974A9"/>
    <w:rsid w:val="007B1601"/>
    <w:rsid w:val="007B43E9"/>
    <w:rsid w:val="007B4EF3"/>
    <w:rsid w:val="007B6F52"/>
    <w:rsid w:val="007B701E"/>
    <w:rsid w:val="007B7D40"/>
    <w:rsid w:val="007C216E"/>
    <w:rsid w:val="007D0F33"/>
    <w:rsid w:val="007D3D48"/>
    <w:rsid w:val="007D6B18"/>
    <w:rsid w:val="007E4ABB"/>
    <w:rsid w:val="007E721F"/>
    <w:rsid w:val="007F2678"/>
    <w:rsid w:val="007F4F14"/>
    <w:rsid w:val="007F669E"/>
    <w:rsid w:val="007F7251"/>
    <w:rsid w:val="008006DC"/>
    <w:rsid w:val="00805FFA"/>
    <w:rsid w:val="008067D0"/>
    <w:rsid w:val="00806F96"/>
    <w:rsid w:val="0080727B"/>
    <w:rsid w:val="008142BB"/>
    <w:rsid w:val="00814421"/>
    <w:rsid w:val="00820094"/>
    <w:rsid w:val="00826C1E"/>
    <w:rsid w:val="00826E94"/>
    <w:rsid w:val="0083129F"/>
    <w:rsid w:val="00832A80"/>
    <w:rsid w:val="008355C5"/>
    <w:rsid w:val="00837645"/>
    <w:rsid w:val="00843E58"/>
    <w:rsid w:val="00844222"/>
    <w:rsid w:val="008451B1"/>
    <w:rsid w:val="0084586E"/>
    <w:rsid w:val="00845E76"/>
    <w:rsid w:val="00847D1A"/>
    <w:rsid w:val="00852E9E"/>
    <w:rsid w:val="00856412"/>
    <w:rsid w:val="0086303C"/>
    <w:rsid w:val="008637AD"/>
    <w:rsid w:val="00863943"/>
    <w:rsid w:val="008665AD"/>
    <w:rsid w:val="00866E57"/>
    <w:rsid w:val="00867B60"/>
    <w:rsid w:val="00871DD6"/>
    <w:rsid w:val="00872A06"/>
    <w:rsid w:val="00873C7E"/>
    <w:rsid w:val="00873F5B"/>
    <w:rsid w:val="0087504D"/>
    <w:rsid w:val="00875072"/>
    <w:rsid w:val="008752A9"/>
    <w:rsid w:val="008808C4"/>
    <w:rsid w:val="00881200"/>
    <w:rsid w:val="00881A4B"/>
    <w:rsid w:val="00885F0F"/>
    <w:rsid w:val="0089391E"/>
    <w:rsid w:val="0089570C"/>
    <w:rsid w:val="008B13CB"/>
    <w:rsid w:val="008B2799"/>
    <w:rsid w:val="008B72D8"/>
    <w:rsid w:val="008C01F1"/>
    <w:rsid w:val="008C4809"/>
    <w:rsid w:val="008D0A8A"/>
    <w:rsid w:val="008D1547"/>
    <w:rsid w:val="008D36DC"/>
    <w:rsid w:val="008D55A4"/>
    <w:rsid w:val="008D75D8"/>
    <w:rsid w:val="008E18B4"/>
    <w:rsid w:val="008E2B9D"/>
    <w:rsid w:val="008E4B61"/>
    <w:rsid w:val="008F7FDC"/>
    <w:rsid w:val="00902A51"/>
    <w:rsid w:val="00903D37"/>
    <w:rsid w:val="00907A79"/>
    <w:rsid w:val="00912068"/>
    <w:rsid w:val="009142E1"/>
    <w:rsid w:val="00917A2C"/>
    <w:rsid w:val="009209AB"/>
    <w:rsid w:val="00920B55"/>
    <w:rsid w:val="009213DB"/>
    <w:rsid w:val="00921DBC"/>
    <w:rsid w:val="00922CB5"/>
    <w:rsid w:val="00923996"/>
    <w:rsid w:val="0092524F"/>
    <w:rsid w:val="00930F1E"/>
    <w:rsid w:val="00932576"/>
    <w:rsid w:val="00933D6D"/>
    <w:rsid w:val="00933E54"/>
    <w:rsid w:val="00936C75"/>
    <w:rsid w:val="00936E6C"/>
    <w:rsid w:val="00941C5B"/>
    <w:rsid w:val="00943CFB"/>
    <w:rsid w:val="00951B15"/>
    <w:rsid w:val="009543C8"/>
    <w:rsid w:val="00954B38"/>
    <w:rsid w:val="00956D48"/>
    <w:rsid w:val="0096091F"/>
    <w:rsid w:val="0096111B"/>
    <w:rsid w:val="00964845"/>
    <w:rsid w:val="00965AF6"/>
    <w:rsid w:val="00973E32"/>
    <w:rsid w:val="00975CB3"/>
    <w:rsid w:val="00981D7B"/>
    <w:rsid w:val="0099126D"/>
    <w:rsid w:val="00996E3B"/>
    <w:rsid w:val="00997BF2"/>
    <w:rsid w:val="009A3D25"/>
    <w:rsid w:val="009A43DE"/>
    <w:rsid w:val="009A4E76"/>
    <w:rsid w:val="009A72C3"/>
    <w:rsid w:val="009B07E3"/>
    <w:rsid w:val="009B1B79"/>
    <w:rsid w:val="009B254E"/>
    <w:rsid w:val="009B272F"/>
    <w:rsid w:val="009B2785"/>
    <w:rsid w:val="009B3C7D"/>
    <w:rsid w:val="009B5622"/>
    <w:rsid w:val="009B7159"/>
    <w:rsid w:val="009C316F"/>
    <w:rsid w:val="009C3553"/>
    <w:rsid w:val="009C5771"/>
    <w:rsid w:val="009D4792"/>
    <w:rsid w:val="009D6AA9"/>
    <w:rsid w:val="009D77BF"/>
    <w:rsid w:val="009E289C"/>
    <w:rsid w:val="009E4EE1"/>
    <w:rsid w:val="009E73F9"/>
    <w:rsid w:val="009E74BE"/>
    <w:rsid w:val="009E757E"/>
    <w:rsid w:val="009F1F24"/>
    <w:rsid w:val="009F2E27"/>
    <w:rsid w:val="009F3895"/>
    <w:rsid w:val="009F3EB2"/>
    <w:rsid w:val="009F4D16"/>
    <w:rsid w:val="009F61F0"/>
    <w:rsid w:val="009F7C11"/>
    <w:rsid w:val="009F7ED1"/>
    <w:rsid w:val="00A05EF1"/>
    <w:rsid w:val="00A06495"/>
    <w:rsid w:val="00A15B16"/>
    <w:rsid w:val="00A15FF1"/>
    <w:rsid w:val="00A179DD"/>
    <w:rsid w:val="00A205B3"/>
    <w:rsid w:val="00A248ED"/>
    <w:rsid w:val="00A26C4A"/>
    <w:rsid w:val="00A371DF"/>
    <w:rsid w:val="00A41197"/>
    <w:rsid w:val="00A4259E"/>
    <w:rsid w:val="00A43C25"/>
    <w:rsid w:val="00A51EBC"/>
    <w:rsid w:val="00A535B9"/>
    <w:rsid w:val="00A546E3"/>
    <w:rsid w:val="00A55CFB"/>
    <w:rsid w:val="00A574DD"/>
    <w:rsid w:val="00A57869"/>
    <w:rsid w:val="00A60286"/>
    <w:rsid w:val="00A66DB2"/>
    <w:rsid w:val="00A67DA1"/>
    <w:rsid w:val="00A70FE7"/>
    <w:rsid w:val="00A7594E"/>
    <w:rsid w:val="00A75AB9"/>
    <w:rsid w:val="00A8007C"/>
    <w:rsid w:val="00A837AD"/>
    <w:rsid w:val="00A84B32"/>
    <w:rsid w:val="00A9000E"/>
    <w:rsid w:val="00A90E19"/>
    <w:rsid w:val="00A91BB9"/>
    <w:rsid w:val="00A94AF1"/>
    <w:rsid w:val="00A953FA"/>
    <w:rsid w:val="00A96475"/>
    <w:rsid w:val="00A97330"/>
    <w:rsid w:val="00AA16D3"/>
    <w:rsid w:val="00AA44BE"/>
    <w:rsid w:val="00AA6FF5"/>
    <w:rsid w:val="00AA7D53"/>
    <w:rsid w:val="00AB5063"/>
    <w:rsid w:val="00AB6F6B"/>
    <w:rsid w:val="00AB735A"/>
    <w:rsid w:val="00AB7B29"/>
    <w:rsid w:val="00AB7FB4"/>
    <w:rsid w:val="00AC138E"/>
    <w:rsid w:val="00AC2368"/>
    <w:rsid w:val="00AC2DAA"/>
    <w:rsid w:val="00AD2367"/>
    <w:rsid w:val="00AD3E94"/>
    <w:rsid w:val="00AD41DA"/>
    <w:rsid w:val="00AD491E"/>
    <w:rsid w:val="00AD495F"/>
    <w:rsid w:val="00AD76A7"/>
    <w:rsid w:val="00AE5D38"/>
    <w:rsid w:val="00AE695D"/>
    <w:rsid w:val="00AF0315"/>
    <w:rsid w:val="00AF0DB5"/>
    <w:rsid w:val="00AF572C"/>
    <w:rsid w:val="00B00FBE"/>
    <w:rsid w:val="00B02D35"/>
    <w:rsid w:val="00B03231"/>
    <w:rsid w:val="00B06DC3"/>
    <w:rsid w:val="00B07605"/>
    <w:rsid w:val="00B10D70"/>
    <w:rsid w:val="00B146B2"/>
    <w:rsid w:val="00B15782"/>
    <w:rsid w:val="00B15CB0"/>
    <w:rsid w:val="00B15CDE"/>
    <w:rsid w:val="00B17620"/>
    <w:rsid w:val="00B20F6B"/>
    <w:rsid w:val="00B22468"/>
    <w:rsid w:val="00B240A5"/>
    <w:rsid w:val="00B25CD0"/>
    <w:rsid w:val="00B2687C"/>
    <w:rsid w:val="00B2711F"/>
    <w:rsid w:val="00B33119"/>
    <w:rsid w:val="00B3477A"/>
    <w:rsid w:val="00B35D15"/>
    <w:rsid w:val="00B35F39"/>
    <w:rsid w:val="00B42794"/>
    <w:rsid w:val="00B44759"/>
    <w:rsid w:val="00B47B41"/>
    <w:rsid w:val="00B5157F"/>
    <w:rsid w:val="00B519BE"/>
    <w:rsid w:val="00B51A42"/>
    <w:rsid w:val="00B54C10"/>
    <w:rsid w:val="00B561B5"/>
    <w:rsid w:val="00B60682"/>
    <w:rsid w:val="00B63B43"/>
    <w:rsid w:val="00B677A5"/>
    <w:rsid w:val="00B737D6"/>
    <w:rsid w:val="00B739E0"/>
    <w:rsid w:val="00B81EF7"/>
    <w:rsid w:val="00B83223"/>
    <w:rsid w:val="00B8402C"/>
    <w:rsid w:val="00B8726D"/>
    <w:rsid w:val="00B92D04"/>
    <w:rsid w:val="00B92DB6"/>
    <w:rsid w:val="00B945FE"/>
    <w:rsid w:val="00B95C07"/>
    <w:rsid w:val="00B95D28"/>
    <w:rsid w:val="00B97AE2"/>
    <w:rsid w:val="00BA0305"/>
    <w:rsid w:val="00BB581B"/>
    <w:rsid w:val="00BB5DE7"/>
    <w:rsid w:val="00BB7B21"/>
    <w:rsid w:val="00BC1D03"/>
    <w:rsid w:val="00BC1ED9"/>
    <w:rsid w:val="00BC308B"/>
    <w:rsid w:val="00BD07A4"/>
    <w:rsid w:val="00BD0E4C"/>
    <w:rsid w:val="00BD45D2"/>
    <w:rsid w:val="00BD7098"/>
    <w:rsid w:val="00BE2C69"/>
    <w:rsid w:val="00BE2D5A"/>
    <w:rsid w:val="00BE306D"/>
    <w:rsid w:val="00BE4332"/>
    <w:rsid w:val="00BE6E1B"/>
    <w:rsid w:val="00BF13C9"/>
    <w:rsid w:val="00C04F5F"/>
    <w:rsid w:val="00C079A9"/>
    <w:rsid w:val="00C1175F"/>
    <w:rsid w:val="00C117A8"/>
    <w:rsid w:val="00C1410F"/>
    <w:rsid w:val="00C1597F"/>
    <w:rsid w:val="00C16BAA"/>
    <w:rsid w:val="00C24901"/>
    <w:rsid w:val="00C252CC"/>
    <w:rsid w:val="00C30C50"/>
    <w:rsid w:val="00C30F85"/>
    <w:rsid w:val="00C31DBB"/>
    <w:rsid w:val="00C369B1"/>
    <w:rsid w:val="00C40067"/>
    <w:rsid w:val="00C403B8"/>
    <w:rsid w:val="00C43585"/>
    <w:rsid w:val="00C4577C"/>
    <w:rsid w:val="00C45C66"/>
    <w:rsid w:val="00C465B6"/>
    <w:rsid w:val="00C52A26"/>
    <w:rsid w:val="00C53BAF"/>
    <w:rsid w:val="00C565A6"/>
    <w:rsid w:val="00C66CBB"/>
    <w:rsid w:val="00C67A73"/>
    <w:rsid w:val="00C712D0"/>
    <w:rsid w:val="00C7140C"/>
    <w:rsid w:val="00C72F18"/>
    <w:rsid w:val="00C753C8"/>
    <w:rsid w:val="00C75C57"/>
    <w:rsid w:val="00C77E11"/>
    <w:rsid w:val="00C77E22"/>
    <w:rsid w:val="00C77EFA"/>
    <w:rsid w:val="00C81084"/>
    <w:rsid w:val="00C83007"/>
    <w:rsid w:val="00C86143"/>
    <w:rsid w:val="00C90FA4"/>
    <w:rsid w:val="00C927ED"/>
    <w:rsid w:val="00CA08EC"/>
    <w:rsid w:val="00CA0C79"/>
    <w:rsid w:val="00CA1268"/>
    <w:rsid w:val="00CA2397"/>
    <w:rsid w:val="00CA2E3F"/>
    <w:rsid w:val="00CA5670"/>
    <w:rsid w:val="00CB5981"/>
    <w:rsid w:val="00CC03A5"/>
    <w:rsid w:val="00CC150A"/>
    <w:rsid w:val="00CC163F"/>
    <w:rsid w:val="00CC2154"/>
    <w:rsid w:val="00CC3135"/>
    <w:rsid w:val="00CD2580"/>
    <w:rsid w:val="00CD2D23"/>
    <w:rsid w:val="00CD3FFF"/>
    <w:rsid w:val="00CD46F7"/>
    <w:rsid w:val="00CD5021"/>
    <w:rsid w:val="00CE41DE"/>
    <w:rsid w:val="00CE6276"/>
    <w:rsid w:val="00CF1097"/>
    <w:rsid w:val="00CF3EC3"/>
    <w:rsid w:val="00CF431F"/>
    <w:rsid w:val="00CF50AE"/>
    <w:rsid w:val="00CF7B33"/>
    <w:rsid w:val="00D0138F"/>
    <w:rsid w:val="00D02902"/>
    <w:rsid w:val="00D03570"/>
    <w:rsid w:val="00D043BE"/>
    <w:rsid w:val="00D069B7"/>
    <w:rsid w:val="00D07229"/>
    <w:rsid w:val="00D1002C"/>
    <w:rsid w:val="00D1565F"/>
    <w:rsid w:val="00D1775C"/>
    <w:rsid w:val="00D22DED"/>
    <w:rsid w:val="00D2393F"/>
    <w:rsid w:val="00D24E89"/>
    <w:rsid w:val="00D268D9"/>
    <w:rsid w:val="00D307E1"/>
    <w:rsid w:val="00D3269A"/>
    <w:rsid w:val="00D32B83"/>
    <w:rsid w:val="00D33779"/>
    <w:rsid w:val="00D37126"/>
    <w:rsid w:val="00D40E1E"/>
    <w:rsid w:val="00D4279C"/>
    <w:rsid w:val="00D42D3E"/>
    <w:rsid w:val="00D4627A"/>
    <w:rsid w:val="00D54F4A"/>
    <w:rsid w:val="00D54F5C"/>
    <w:rsid w:val="00D5581A"/>
    <w:rsid w:val="00D56BB5"/>
    <w:rsid w:val="00D56DCF"/>
    <w:rsid w:val="00D56DD9"/>
    <w:rsid w:val="00D6208B"/>
    <w:rsid w:val="00D626BA"/>
    <w:rsid w:val="00D62D5D"/>
    <w:rsid w:val="00D64135"/>
    <w:rsid w:val="00D64292"/>
    <w:rsid w:val="00D647AF"/>
    <w:rsid w:val="00D67DBB"/>
    <w:rsid w:val="00D70482"/>
    <w:rsid w:val="00D723AF"/>
    <w:rsid w:val="00D72FF6"/>
    <w:rsid w:val="00D7361E"/>
    <w:rsid w:val="00D73E47"/>
    <w:rsid w:val="00D74F0C"/>
    <w:rsid w:val="00D75165"/>
    <w:rsid w:val="00D77A36"/>
    <w:rsid w:val="00D81082"/>
    <w:rsid w:val="00D8216D"/>
    <w:rsid w:val="00D84592"/>
    <w:rsid w:val="00DA265B"/>
    <w:rsid w:val="00DA4069"/>
    <w:rsid w:val="00DA556F"/>
    <w:rsid w:val="00DB4F1D"/>
    <w:rsid w:val="00DB53C6"/>
    <w:rsid w:val="00DB7299"/>
    <w:rsid w:val="00DC0C0B"/>
    <w:rsid w:val="00DD2C10"/>
    <w:rsid w:val="00DE01D4"/>
    <w:rsid w:val="00DE0D3B"/>
    <w:rsid w:val="00DE53D1"/>
    <w:rsid w:val="00DE6D78"/>
    <w:rsid w:val="00DF77B0"/>
    <w:rsid w:val="00E0152A"/>
    <w:rsid w:val="00E03D5F"/>
    <w:rsid w:val="00E11C88"/>
    <w:rsid w:val="00E11EC1"/>
    <w:rsid w:val="00E12EF6"/>
    <w:rsid w:val="00E12F00"/>
    <w:rsid w:val="00E13897"/>
    <w:rsid w:val="00E16063"/>
    <w:rsid w:val="00E31961"/>
    <w:rsid w:val="00E3202F"/>
    <w:rsid w:val="00E321DE"/>
    <w:rsid w:val="00E35081"/>
    <w:rsid w:val="00E377E3"/>
    <w:rsid w:val="00E507A8"/>
    <w:rsid w:val="00E624DE"/>
    <w:rsid w:val="00E62520"/>
    <w:rsid w:val="00E642A5"/>
    <w:rsid w:val="00E65967"/>
    <w:rsid w:val="00E70889"/>
    <w:rsid w:val="00E7239F"/>
    <w:rsid w:val="00E7373E"/>
    <w:rsid w:val="00E7455A"/>
    <w:rsid w:val="00E77F78"/>
    <w:rsid w:val="00E9125C"/>
    <w:rsid w:val="00E93CBB"/>
    <w:rsid w:val="00E95445"/>
    <w:rsid w:val="00EA2621"/>
    <w:rsid w:val="00EA4419"/>
    <w:rsid w:val="00EA51B9"/>
    <w:rsid w:val="00EB1243"/>
    <w:rsid w:val="00EB3384"/>
    <w:rsid w:val="00EB4B66"/>
    <w:rsid w:val="00EB5994"/>
    <w:rsid w:val="00EB67D8"/>
    <w:rsid w:val="00EB7758"/>
    <w:rsid w:val="00EC09AB"/>
    <w:rsid w:val="00EC1822"/>
    <w:rsid w:val="00ED0CC2"/>
    <w:rsid w:val="00ED2D93"/>
    <w:rsid w:val="00ED413F"/>
    <w:rsid w:val="00ED7D30"/>
    <w:rsid w:val="00EE1DC8"/>
    <w:rsid w:val="00EE311E"/>
    <w:rsid w:val="00EE49CE"/>
    <w:rsid w:val="00EE574A"/>
    <w:rsid w:val="00EE5AB0"/>
    <w:rsid w:val="00EE6C43"/>
    <w:rsid w:val="00EF0589"/>
    <w:rsid w:val="00EF122C"/>
    <w:rsid w:val="00EF1C62"/>
    <w:rsid w:val="00EF4EBF"/>
    <w:rsid w:val="00EF652A"/>
    <w:rsid w:val="00EF79EE"/>
    <w:rsid w:val="00F014A2"/>
    <w:rsid w:val="00F031DB"/>
    <w:rsid w:val="00F04AED"/>
    <w:rsid w:val="00F07759"/>
    <w:rsid w:val="00F103C0"/>
    <w:rsid w:val="00F1405F"/>
    <w:rsid w:val="00F143DC"/>
    <w:rsid w:val="00F166A8"/>
    <w:rsid w:val="00F17D62"/>
    <w:rsid w:val="00F20434"/>
    <w:rsid w:val="00F21B15"/>
    <w:rsid w:val="00F30339"/>
    <w:rsid w:val="00F3085B"/>
    <w:rsid w:val="00F3134D"/>
    <w:rsid w:val="00F31BF5"/>
    <w:rsid w:val="00F333D7"/>
    <w:rsid w:val="00F34624"/>
    <w:rsid w:val="00F358EC"/>
    <w:rsid w:val="00F37AD8"/>
    <w:rsid w:val="00F47C1E"/>
    <w:rsid w:val="00F52152"/>
    <w:rsid w:val="00F547B8"/>
    <w:rsid w:val="00F54A81"/>
    <w:rsid w:val="00F57427"/>
    <w:rsid w:val="00F57846"/>
    <w:rsid w:val="00F6134A"/>
    <w:rsid w:val="00F6386C"/>
    <w:rsid w:val="00F63EA2"/>
    <w:rsid w:val="00F64093"/>
    <w:rsid w:val="00F6470C"/>
    <w:rsid w:val="00F70B4C"/>
    <w:rsid w:val="00F7214A"/>
    <w:rsid w:val="00F751DB"/>
    <w:rsid w:val="00F7676D"/>
    <w:rsid w:val="00F8236D"/>
    <w:rsid w:val="00F83639"/>
    <w:rsid w:val="00F8587B"/>
    <w:rsid w:val="00F8610D"/>
    <w:rsid w:val="00F91AA8"/>
    <w:rsid w:val="00F933EF"/>
    <w:rsid w:val="00FA2A29"/>
    <w:rsid w:val="00FA3009"/>
    <w:rsid w:val="00FA382E"/>
    <w:rsid w:val="00FA3B3D"/>
    <w:rsid w:val="00FA4C9D"/>
    <w:rsid w:val="00FA588A"/>
    <w:rsid w:val="00FB35BC"/>
    <w:rsid w:val="00FB683F"/>
    <w:rsid w:val="00FB79A1"/>
    <w:rsid w:val="00FC0E87"/>
    <w:rsid w:val="00FC4462"/>
    <w:rsid w:val="00FC5063"/>
    <w:rsid w:val="00FC7A12"/>
    <w:rsid w:val="00FD1042"/>
    <w:rsid w:val="00FD3521"/>
    <w:rsid w:val="00FE2DA9"/>
    <w:rsid w:val="00FE5223"/>
    <w:rsid w:val="00FF0A48"/>
    <w:rsid w:val="00FF6F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5:docId w15:val="{E7BDDAE2-3933-452A-BD6B-544412333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next w:val="a"/>
    <w:pPr>
      <w:jc w:val="right"/>
    </w:pPr>
  </w:style>
  <w:style w:type="paragraph" w:styleId="a5">
    <w:name w:val="Body Text Indent"/>
    <w:basedOn w:val="a"/>
    <w:pPr>
      <w:spacing w:line="360" w:lineRule="auto"/>
      <w:ind w:firstLineChars="100" w:firstLine="240"/>
    </w:pPr>
    <w:rPr>
      <w:sz w:val="24"/>
    </w:r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paragraph" w:styleId="2">
    <w:name w:val="Body Text Indent 2"/>
    <w:basedOn w:val="a"/>
    <w:pPr>
      <w:spacing w:line="360" w:lineRule="auto"/>
      <w:ind w:leftChars="228" w:left="479" w:firstLineChars="100" w:firstLine="240"/>
    </w:pPr>
    <w:rPr>
      <w:sz w:val="24"/>
    </w:rPr>
  </w:style>
  <w:style w:type="paragraph" w:styleId="a9">
    <w:name w:val="Date"/>
    <w:basedOn w:val="a"/>
    <w:next w:val="a"/>
    <w:rsid w:val="00006993"/>
  </w:style>
  <w:style w:type="paragraph" w:styleId="aa">
    <w:name w:val="Balloon Text"/>
    <w:basedOn w:val="a"/>
    <w:link w:val="ab"/>
    <w:rsid w:val="009B254E"/>
    <w:rPr>
      <w:rFonts w:ascii="Arial" w:eastAsia="ＭＳ ゴシック" w:hAnsi="Arial"/>
      <w:sz w:val="18"/>
      <w:szCs w:val="18"/>
    </w:rPr>
  </w:style>
  <w:style w:type="character" w:customStyle="1" w:styleId="ab">
    <w:name w:val="吹き出し (文字)"/>
    <w:link w:val="aa"/>
    <w:rsid w:val="009B254E"/>
    <w:rPr>
      <w:rFonts w:ascii="Arial" w:eastAsia="ＭＳ ゴシック" w:hAnsi="Arial" w:cs="Times New Roman"/>
      <w:kern w:val="2"/>
      <w:sz w:val="18"/>
      <w:szCs w:val="18"/>
    </w:rPr>
  </w:style>
  <w:style w:type="character" w:customStyle="1" w:styleId="a8">
    <w:name w:val="フッター (文字)"/>
    <w:link w:val="a7"/>
    <w:uiPriority w:val="99"/>
    <w:rsid w:val="00A84B32"/>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9C568F-FBFA-4C97-A01A-D5BFC7920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911</TotalTime>
  <Pages>3</Pages>
  <Words>2673</Words>
  <Characters>70</Characters>
  <Application>Microsoft Office Word</Application>
  <DocSecurity>0</DocSecurity>
  <Lines>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予算編成方針</vt:lpstr>
      <vt:lpstr>予算編成方針</vt:lpstr>
    </vt:vector>
  </TitlesOfParts>
  <Company>名取市</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予算編成方針</dc:title>
  <dc:creator>渋谷　武志</dc:creator>
  <cp:lastModifiedBy>市政情報課</cp:lastModifiedBy>
  <cp:revision>39</cp:revision>
  <cp:lastPrinted>2022-09-29T10:51:00Z</cp:lastPrinted>
  <dcterms:created xsi:type="dcterms:W3CDTF">2020-09-24T12:37:00Z</dcterms:created>
  <dcterms:modified xsi:type="dcterms:W3CDTF">2022-10-03T06:07:00Z</dcterms:modified>
</cp:coreProperties>
</file>